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32367" w:rsidRPr="00932367" w:rsidRDefault="00CC7EE1" w:rsidP="007A3443">
      <w:pPr>
        <w:spacing w:line="240" w:lineRule="auto"/>
        <w:contextualSpacing/>
        <w:jc w:val="both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2367">
        <w:t xml:space="preserve"> </w:t>
      </w:r>
    </w:p>
    <w:p w:rsidR="00932367" w:rsidRPr="00932367" w:rsidRDefault="00932367" w:rsidP="00932367">
      <w:pPr>
        <w:spacing w:line="240" w:lineRule="auto"/>
        <w:contextualSpacing/>
        <w:jc w:val="center"/>
        <w:rPr>
          <w:sz w:val="24"/>
          <w:szCs w:val="24"/>
        </w:rPr>
      </w:pPr>
    </w:p>
    <w:p w:rsidR="003B787D" w:rsidRPr="00932367" w:rsidRDefault="003B787D" w:rsidP="00932367">
      <w:pPr>
        <w:spacing w:line="240" w:lineRule="auto"/>
        <w:contextualSpacing/>
        <w:jc w:val="center"/>
        <w:rPr>
          <w:sz w:val="28"/>
          <w:szCs w:val="28"/>
        </w:rPr>
      </w:pPr>
      <w:r w:rsidRPr="00932367">
        <w:rPr>
          <w:sz w:val="28"/>
          <w:szCs w:val="28"/>
        </w:rPr>
        <w:t xml:space="preserve">Структура администрации Дятьковского района </w:t>
      </w:r>
    </w:p>
    <w:p w:rsidR="003B787D" w:rsidRDefault="007860A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28.3pt;margin-top:8.45pt;width:255.65pt;height:39.2pt;z-index:3;mso-wrap-distance-left:9.05pt;mso-wrap-distance-right:9.05pt" strokeweight=".5pt">
            <v:fill color2="black"/>
            <v:textbox style="mso-next-textbox:#_x0000_s1027" inset="7.45pt,3.85pt,7.45pt,3.85pt">
              <w:txbxContent>
                <w:p w:rsidR="003B787D" w:rsidRPr="00597ADE" w:rsidRDefault="003B787D" w:rsidP="00986513">
                  <w:pPr>
                    <w:ind w:left="360"/>
                    <w:jc w:val="center"/>
                    <w:rPr>
                      <w:sz w:val="24"/>
                      <w:szCs w:val="24"/>
                    </w:rPr>
                  </w:pPr>
                  <w:r w:rsidRPr="00597ADE">
                    <w:rPr>
                      <w:sz w:val="24"/>
                      <w:szCs w:val="24"/>
                    </w:rPr>
                    <w:t xml:space="preserve">Глава администрации </w:t>
                  </w:r>
                </w:p>
              </w:txbxContent>
            </v:textbox>
          </v:shape>
        </w:pict>
      </w:r>
    </w:p>
    <w:p w:rsidR="003B787D" w:rsidRDefault="007860AE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1" type="#_x0000_t32" style="position:absolute;left:0;text-align:left;margin-left:718.6pt;margin-top:.4pt;width:1.75pt;height:312.8pt;z-index:29" o:connectortype="straight"/>
        </w:pict>
      </w:r>
      <w:r>
        <w:rPr>
          <w:noProof/>
          <w:lang w:eastAsia="ru-RU"/>
        </w:rPr>
        <w:pict>
          <v:shape id="_x0000_s1264" type="#_x0000_t32" style="position:absolute;left:0;text-align:left;margin-left:352.3pt;margin-top:23.1pt;width:1pt;height:47.35pt;z-index:5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61" type="#_x0000_t32" style="position:absolute;left:0;text-align:left;margin-left:228.3pt;margin-top:23.1pt;width:93pt;height:47.35pt;flip:x;z-index:53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60" type="#_x0000_t32" style="position:absolute;left:0;text-align:left;margin-left:86.3pt;margin-top:23.1pt;width:196pt;height:47.35pt;flip:x;z-index:5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57" type="#_x0000_t32" style="position:absolute;left:0;text-align:left;margin-left:393.3pt;margin-top:23.1pt;width:126pt;height:47.35pt;z-index:51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00" type="#_x0000_t32" style="position:absolute;left:0;text-align:left;margin-left:483.95pt;margin-top:.4pt;width:236.35pt;height:0;z-index:28" o:connectortype="straight"/>
        </w:pict>
      </w:r>
    </w:p>
    <w:p w:rsidR="003B787D" w:rsidRDefault="003B787D">
      <w:pPr>
        <w:jc w:val="center"/>
      </w:pPr>
    </w:p>
    <w:p w:rsidR="003B787D" w:rsidRDefault="007860AE">
      <w:pPr>
        <w:jc w:val="center"/>
      </w:pPr>
      <w:r>
        <w:rPr>
          <w:noProof/>
          <w:lang w:eastAsia="ru-RU"/>
        </w:rPr>
        <w:pict>
          <v:rect id="_x0000_s1156" style="position:absolute;left:0;text-align:left;margin-left:148.85pt;margin-top:21.35pt;width:108.65pt;height:35.05pt;z-index:24">
            <v:textbox style="mso-next-textbox:#_x0000_s1156">
              <w:txbxContent>
                <w:p w:rsidR="00CE774C" w:rsidRPr="00164C32" w:rsidRDefault="00CE774C" w:rsidP="00C3794D">
                  <w:pPr>
                    <w:spacing w:line="240" w:lineRule="auto"/>
                    <w:contextualSpacing/>
                  </w:pPr>
                  <w:r w:rsidRPr="00164C32">
                    <w:t>Заместитель главы</w:t>
                  </w:r>
                </w:p>
                <w:p w:rsidR="00CE774C" w:rsidRPr="00164C32" w:rsidRDefault="00CE774C" w:rsidP="00C3794D">
                  <w:pPr>
                    <w:spacing w:line="240" w:lineRule="auto"/>
                    <w:contextualSpacing/>
                  </w:pPr>
                  <w:r w:rsidRPr="00164C32">
                    <w:t>администрации</w:t>
                  </w:r>
                  <w:r w:rsidR="00C3794D" w:rsidRPr="00164C32">
                    <w:t xml:space="preserve"> района</w:t>
                  </w:r>
                </w:p>
                <w:p w:rsidR="007F09E1" w:rsidRDefault="006D6C44" w:rsidP="00C3794D">
                  <w:pPr>
                    <w:spacing w:line="240" w:lineRule="auto"/>
                    <w:contextualSpacing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</w:p>
                <w:p w:rsidR="007F09E1" w:rsidRDefault="007F09E1" w:rsidP="00C3794D">
                  <w:pPr>
                    <w:spacing w:line="240" w:lineRule="auto"/>
                    <w:contextualSpacing/>
                    <w:rPr>
                      <w:sz w:val="16"/>
                      <w:szCs w:val="16"/>
                    </w:rPr>
                  </w:pPr>
                </w:p>
                <w:p w:rsidR="006D6C44" w:rsidRPr="006D6C44" w:rsidRDefault="006D6C44" w:rsidP="00C3794D">
                  <w:pPr>
                    <w:spacing w:line="240" w:lineRule="auto"/>
                    <w:contextualSpacing/>
                    <w:rPr>
                      <w:b/>
                      <w:sz w:val="16"/>
                      <w:szCs w:val="16"/>
                    </w:rPr>
                  </w:pPr>
                  <w:r w:rsidRPr="006D6C44">
                    <w:rPr>
                      <w:b/>
                      <w:sz w:val="16"/>
                      <w:szCs w:val="16"/>
                    </w:rPr>
                    <w:tab/>
                  </w:r>
                </w:p>
              </w:txbxContent>
            </v:textbox>
          </v:rect>
        </w:pict>
      </w:r>
      <w:r>
        <w:pict>
          <v:shape id="_x0000_s1034" type="#_x0000_t202" style="position:absolute;left:0;text-align:left;margin-left:429.3pt;margin-top:22pt;width:124pt;height:34.4pt;z-index:8;mso-wrap-distance-left:9.05pt;mso-wrap-distance-right:9.05pt" strokeweight=".5pt">
            <v:fill color2="black"/>
            <v:textbox style="mso-next-textbox:#_x0000_s1034" inset="7.45pt,3.85pt,7.45pt,3.85pt">
              <w:txbxContent>
                <w:p w:rsidR="003B787D" w:rsidRPr="00394C78" w:rsidRDefault="003B787D" w:rsidP="006D6C44">
                  <w:pPr>
                    <w:spacing w:line="240" w:lineRule="auto"/>
                    <w:contextualSpacing/>
                    <w:jc w:val="both"/>
                  </w:pPr>
                  <w:r w:rsidRPr="00394C78">
                    <w:t xml:space="preserve">Заместитель главы </w:t>
                  </w:r>
                  <w:r w:rsidRPr="00394C78">
                    <w:t>администрации</w:t>
                  </w:r>
                  <w:bookmarkStart w:id="0" w:name="_GoBack"/>
                  <w:bookmarkEnd w:id="0"/>
                  <w:r w:rsidR="006D6C44" w:rsidRPr="00394C78">
                    <w:tab/>
                  </w:r>
                </w:p>
                <w:p w:rsidR="006D6C44" w:rsidRPr="006D6C44" w:rsidRDefault="006D6C44">
                  <w:pPr>
                    <w:spacing w:line="240" w:lineRule="auto"/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</w:p>
                <w:p w:rsidR="003B787D" w:rsidRDefault="003B787D">
                  <w:pPr>
                    <w:spacing w:line="240" w:lineRule="auto"/>
                  </w:pPr>
                </w:p>
              </w:txbxContent>
            </v:textbox>
          </v:shape>
        </w:pict>
      </w:r>
      <w:r>
        <w:pict>
          <v:shape id="_x0000_s1028" type="#_x0000_t202" style="position:absolute;left:0;text-align:left;margin-left:-3.7pt;margin-top:21.35pt;width:125pt;height:35.05pt;z-index:4;mso-wrap-distance-left:9.05pt;mso-wrap-distance-right:9.05pt" strokeweight=".5pt">
            <v:fill color2="black"/>
            <v:textbox style="mso-next-textbox:#_x0000_s1028" inset="7.45pt,3.85pt,7.45pt,3.85pt">
              <w:txbxContent>
                <w:p w:rsidR="003B787D" w:rsidRPr="00D5628B" w:rsidRDefault="00D5628B" w:rsidP="00D5628B">
                  <w:pPr>
                    <w:spacing w:line="240" w:lineRule="auto"/>
                    <w:contextualSpacing/>
                  </w:pPr>
                  <w:r>
                    <w:t>1-</w:t>
                  </w:r>
                  <w:r w:rsidR="00CE774C" w:rsidRPr="00D5628B">
                    <w:t xml:space="preserve">й заместитель главы </w:t>
                  </w:r>
                  <w:r>
                    <w:t xml:space="preserve"> администрации </w:t>
                  </w:r>
                  <w:proofErr w:type="spellStart"/>
                  <w:r>
                    <w:t>ииадминистрацииадминистрации</w:t>
                  </w:r>
                  <w:r w:rsidR="00CE774C" w:rsidRPr="00D5628B">
                    <w:t>администрации</w:t>
                  </w:r>
                  <w:proofErr w:type="spellEnd"/>
                </w:p>
                <w:p w:rsidR="00C3794D" w:rsidRPr="00D5628B" w:rsidRDefault="00C3794D" w:rsidP="00C3794D">
                  <w:pPr>
                    <w:spacing w:line="240" w:lineRule="auto"/>
                    <w:contextualSpacing/>
                  </w:pPr>
                  <w:r w:rsidRPr="00D5628B">
                    <w:t>района</w:t>
                  </w:r>
                </w:p>
                <w:p w:rsidR="003B787D" w:rsidRDefault="006D6C4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</w:t>
                  </w:r>
                  <w:r w:rsidR="005C5B6A">
                    <w:rPr>
                      <w:sz w:val="20"/>
                      <w:szCs w:val="20"/>
                    </w:rPr>
                    <w:t xml:space="preserve">        </w:t>
                  </w:r>
                </w:p>
                <w:p w:rsidR="003B787D" w:rsidRDefault="003B787D">
                  <w:pPr>
                    <w:rPr>
                      <w:sz w:val="20"/>
                      <w:szCs w:val="20"/>
                    </w:rPr>
                  </w:pPr>
                </w:p>
                <w:p w:rsidR="003B787D" w:rsidRDefault="003B787D">
                  <w:pPr>
                    <w:rPr>
                      <w:sz w:val="20"/>
                      <w:szCs w:val="20"/>
                    </w:rPr>
                  </w:pPr>
                </w:p>
                <w:p w:rsidR="003B787D" w:rsidRDefault="003B787D">
                  <w:pPr>
                    <w:rPr>
                      <w:sz w:val="20"/>
                      <w:szCs w:val="20"/>
                    </w:rPr>
                  </w:pPr>
                </w:p>
                <w:p w:rsidR="003B787D" w:rsidRDefault="003B787D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сстроительству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трансп.</w:t>
                  </w:r>
                  <w:proofErr w:type="gramStart"/>
                  <w:r>
                    <w:rPr>
                      <w:sz w:val="20"/>
                      <w:szCs w:val="20"/>
                    </w:rPr>
                    <w:t>,с</w:t>
                  </w:r>
                  <w:proofErr w:type="gramEnd"/>
                  <w:r>
                    <w:rPr>
                      <w:sz w:val="20"/>
                      <w:szCs w:val="20"/>
                    </w:rPr>
                    <w:t>вязи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и ЖКХ</w:t>
                  </w:r>
                </w:p>
              </w:txbxContent>
            </v:textbox>
          </v:shape>
        </w:pict>
      </w:r>
      <w:r>
        <w:pict>
          <v:shape id="_x0000_s1041" type="#_x0000_t202" style="position:absolute;left:0;text-align:left;margin-left:579.65pt;margin-top:21.35pt;width:122.2pt;height:35.05pt;z-index:12;mso-wrap-distance-left:9.05pt;mso-wrap-distance-right:9.05pt" strokeweight=".5pt">
            <v:fill color2="black"/>
            <v:textbox style="mso-next-textbox:#_x0000_s1041" inset="7.45pt,3.85pt,7.45pt,3.85pt">
              <w:txbxContent>
                <w:p w:rsidR="003B787D" w:rsidRPr="00394C78" w:rsidRDefault="003B787D" w:rsidP="006D6C44">
                  <w:pPr>
                    <w:spacing w:line="240" w:lineRule="auto"/>
                    <w:contextualSpacing/>
                  </w:pPr>
                  <w:r w:rsidRPr="00394C78">
                    <w:t>Финансовое</w:t>
                  </w:r>
                  <w:r w:rsidR="009E36DF" w:rsidRPr="00394C78">
                    <w:t xml:space="preserve"> </w:t>
                  </w:r>
                  <w:r w:rsidRPr="00394C78">
                    <w:t>управление</w:t>
                  </w:r>
                </w:p>
                <w:p w:rsidR="006D6C44" w:rsidRPr="00394C78" w:rsidRDefault="006D6C44" w:rsidP="006D6C44">
                  <w:pPr>
                    <w:spacing w:line="240" w:lineRule="auto"/>
                    <w:contextualSpacing/>
                  </w:pPr>
                  <w:r w:rsidRPr="00394C78">
                    <w:tab/>
                  </w:r>
                </w:p>
              </w:txbxContent>
            </v:textbox>
          </v:shape>
        </w:pict>
      </w:r>
      <w:r>
        <w:pict>
          <v:shape id="_x0000_s1032" type="#_x0000_t202" style="position:absolute;left:0;text-align:left;margin-left:282.3pt;margin-top:21.35pt;width:111pt;height:35.05pt;z-index:7;mso-wrap-distance-left:9.05pt;mso-wrap-distance-right:9.05pt" strokeweight=".5pt">
            <v:fill color2="black"/>
            <v:textbox style="mso-next-textbox:#_x0000_s1032" inset="7.45pt,3.85pt,7.45pt,3.85pt">
              <w:txbxContent>
                <w:p w:rsidR="003B787D" w:rsidRPr="00394C78" w:rsidRDefault="003B787D" w:rsidP="006D6C44">
                  <w:pPr>
                    <w:spacing w:line="240" w:lineRule="auto"/>
                    <w:contextualSpacing/>
                  </w:pPr>
                  <w:r w:rsidRPr="00394C78">
                    <w:t>Заместитель главы администрации района</w:t>
                  </w:r>
                  <w:r w:rsidR="006D6C44" w:rsidRPr="00394C78">
                    <w:tab/>
                  </w:r>
                </w:p>
                <w:p w:rsidR="006D6C44" w:rsidRPr="00394C78" w:rsidRDefault="006D6C44">
                  <w:pPr>
                    <w:spacing w:line="240" w:lineRule="auto"/>
                    <w:rPr>
                      <w:b/>
                    </w:rPr>
                  </w:pPr>
                  <w:r w:rsidRPr="00394C78">
                    <w:tab/>
                  </w:r>
                </w:p>
              </w:txbxContent>
            </v:textbox>
          </v:shape>
        </w:pict>
      </w:r>
    </w:p>
    <w:p w:rsidR="003B787D" w:rsidRDefault="007860AE">
      <w:r>
        <w:rPr>
          <w:noProof/>
          <w:lang w:eastAsia="ru-RU"/>
        </w:rPr>
        <w:pict>
          <v:shape id="_x0000_s1210" type="#_x0000_t32" style="position:absolute;margin-left:408.35pt;margin-top:13.05pt;width:.05pt;height:244pt;z-index:33" o:connectortype="straight"/>
        </w:pict>
      </w:r>
      <w:r>
        <w:rPr>
          <w:noProof/>
          <w:lang w:eastAsia="ru-RU"/>
        </w:rPr>
        <w:pict>
          <v:shape id="_x0000_s1279" type="#_x0000_t32" style="position:absolute;margin-left:132pt;margin-top:13.75pt;width:0;height:126pt;z-index:59" o:connectortype="straight"/>
        </w:pict>
      </w:r>
      <w:r>
        <w:rPr>
          <w:noProof/>
          <w:lang w:eastAsia="ru-RU"/>
        </w:rPr>
        <w:pict>
          <v:shape id="_x0000_s1278" type="#_x0000_t32" style="position:absolute;margin-left:132pt;margin-top:13.75pt;width:16.85pt;height:0;flip:x;z-index:58" o:connectortype="straight"/>
        </w:pict>
      </w:r>
      <w:r>
        <w:rPr>
          <w:noProof/>
          <w:lang w:eastAsia="ru-RU"/>
        </w:rPr>
        <w:pict>
          <v:shape id="_x0000_s1203" type="#_x0000_t32" style="position:absolute;margin-left:-21.6pt;margin-top:13.75pt;width:0;height:234pt;z-index:31" o:connectortype="straight"/>
        </w:pict>
      </w:r>
      <w:r>
        <w:rPr>
          <w:noProof/>
          <w:lang w:eastAsia="ru-RU"/>
        </w:rPr>
        <w:pict>
          <v:shape id="_x0000_s1277" type="#_x0000_t32" style="position:absolute;margin-left:337pt;margin-top:31.85pt;width:0;height:14.35pt;z-index:57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76" type="#_x0000_t32" style="position:absolute;margin-left:198pt;margin-top:31.85pt;width:1pt;height:14.35pt;z-index:5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13" type="#_x0000_t32" style="position:absolute;margin-left:569.55pt;margin-top:13.75pt;width:0;height:193pt;z-index:35" o:connectortype="straight"/>
        </w:pict>
      </w:r>
      <w:r>
        <w:rPr>
          <w:noProof/>
          <w:lang w:eastAsia="ru-RU"/>
        </w:rPr>
        <w:pict>
          <v:shape id="_x0000_s1240" type="#_x0000_t32" style="position:absolute;margin-left:701.85pt;margin-top:13.75pt;width:18.45pt;height:0;flip:x;z-index:4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31" type="#_x0000_t32" style="position:absolute;margin-left:495.3pt;margin-top:31.85pt;width:0;height:15.85pt;z-index:41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12" type="#_x0000_t32" style="position:absolute;margin-left:553.3pt;margin-top:13.75pt;width:16.25pt;height:0;z-index:34" o:connectortype="straight"/>
        </w:pict>
      </w:r>
      <w:r>
        <w:rPr>
          <w:noProof/>
          <w:lang w:eastAsia="ru-RU"/>
        </w:rPr>
        <w:pict>
          <v:shape id="_x0000_s1209" type="#_x0000_t32" style="position:absolute;margin-left:393.3pt;margin-top:13.75pt;width:15pt;height:0;z-index:32" o:connectortype="straight"/>
        </w:pict>
      </w:r>
      <w:r>
        <w:rPr>
          <w:noProof/>
          <w:lang w:eastAsia="ru-RU"/>
        </w:rPr>
        <w:pict>
          <v:shape id="_x0000_s1202" type="#_x0000_t32" style="position:absolute;margin-left:-21.7pt;margin-top:13.75pt;width:18pt;height:0;flip:x;z-index:30" o:connectortype="straight"/>
        </w:pict>
      </w:r>
      <w:r w:rsidR="003B787D">
        <w:t xml:space="preserve">     </w:t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  <w:r w:rsidR="003B787D">
        <w:tab/>
      </w:r>
    </w:p>
    <w:p w:rsidR="003B787D" w:rsidRDefault="007860AE">
      <w:r>
        <w:pict>
          <v:shape id="_x0000_s1030" type="#_x0000_t202" style="position:absolute;margin-left:-3.7pt;margin-top:7.15pt;width:125pt;height:48.65pt;z-index:5;mso-wrap-distance-left:9.05pt;mso-wrap-distance-right:9.05pt" strokeweight=".5pt">
            <v:fill color2="black"/>
            <v:textbox style="mso-next-textbox:#_x0000_s1030" inset="7.45pt,3.85pt,7.45pt,3.85pt">
              <w:txbxContent>
                <w:p w:rsidR="003B787D" w:rsidRPr="00164C32" w:rsidRDefault="00C00990" w:rsidP="006D6C44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164C32">
                    <w:rPr>
                      <w:sz w:val="18"/>
                      <w:szCs w:val="18"/>
                    </w:rPr>
                    <w:t>Отдел</w:t>
                  </w:r>
                  <w:r w:rsidR="007F09E1" w:rsidRPr="00164C32">
                    <w:rPr>
                      <w:sz w:val="18"/>
                      <w:szCs w:val="18"/>
                    </w:rPr>
                    <w:t xml:space="preserve"> экономики, стратегического планирования</w:t>
                  </w:r>
                  <w:r w:rsidR="00CF12D6">
                    <w:rPr>
                      <w:sz w:val="18"/>
                      <w:szCs w:val="18"/>
                    </w:rPr>
                    <w:t>,</w:t>
                  </w:r>
                  <w:r w:rsidR="007F09E1" w:rsidRPr="00164C32">
                    <w:rPr>
                      <w:sz w:val="18"/>
                      <w:szCs w:val="18"/>
                    </w:rPr>
                    <w:t xml:space="preserve"> инвестиций</w:t>
                  </w:r>
                  <w:r w:rsidR="00CF12D6">
                    <w:rPr>
                      <w:sz w:val="18"/>
                      <w:szCs w:val="18"/>
                    </w:rPr>
                    <w:t xml:space="preserve"> и труда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188" style="position:absolute;margin-left:148.85pt;margin-top:8.65pt;width:108.65pt;height:47.15pt;z-index:26">
            <v:textbox>
              <w:txbxContent>
                <w:p w:rsidR="007F09E1" w:rsidRPr="00164C32" w:rsidRDefault="007F09E1">
                  <w:pPr>
                    <w:rPr>
                      <w:sz w:val="18"/>
                      <w:szCs w:val="18"/>
                    </w:rPr>
                  </w:pPr>
                  <w:r w:rsidRPr="00164C32">
                    <w:rPr>
                      <w:sz w:val="18"/>
                      <w:szCs w:val="18"/>
                    </w:rPr>
                    <w:t>Отдел строительства, транспорта, энергоснабжения, ЖКХ</w:t>
                  </w:r>
                </w:p>
              </w:txbxContent>
            </v:textbox>
          </v:rect>
        </w:pict>
      </w:r>
      <w:r>
        <w:pict>
          <v:shape id="_x0000_s1072" type="#_x0000_t202" style="position:absolute;margin-left:282.3pt;margin-top:8.65pt;width:111pt;height:49.7pt;z-index:17;mso-wrap-distance-left:9.05pt;mso-wrap-distance-right:9.05pt" strokeweight=".5pt">
            <v:fill color2="black"/>
            <v:textbox inset="7.45pt,3.85pt,7.45pt,3.85pt">
              <w:txbxContent>
                <w:p w:rsidR="003B787D" w:rsidRPr="00164C32" w:rsidRDefault="003B787D" w:rsidP="006D6C44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164C32">
                    <w:rPr>
                      <w:sz w:val="18"/>
                      <w:szCs w:val="18"/>
                    </w:rPr>
                    <w:t>Отдел опеки</w:t>
                  </w:r>
                  <w:r w:rsidR="00CF12D6">
                    <w:rPr>
                      <w:sz w:val="18"/>
                      <w:szCs w:val="18"/>
                    </w:rPr>
                    <w:t xml:space="preserve">, </w:t>
                  </w:r>
                  <w:r w:rsidRPr="00164C32">
                    <w:rPr>
                      <w:sz w:val="18"/>
                      <w:szCs w:val="18"/>
                    </w:rPr>
                    <w:t xml:space="preserve"> попечительства</w:t>
                  </w:r>
                  <w:r w:rsidR="00582F3E">
                    <w:rPr>
                      <w:sz w:val="18"/>
                      <w:szCs w:val="18"/>
                    </w:rPr>
                    <w:t xml:space="preserve">, </w:t>
                  </w:r>
                  <w:r w:rsidR="00EB2C7F">
                    <w:rPr>
                      <w:sz w:val="18"/>
                      <w:szCs w:val="18"/>
                    </w:rPr>
                    <w:t xml:space="preserve">по </w:t>
                  </w:r>
                  <w:r w:rsidR="00582F3E">
                    <w:rPr>
                      <w:sz w:val="18"/>
                      <w:szCs w:val="18"/>
                    </w:rPr>
                    <w:t>социаль</w:t>
                  </w:r>
                  <w:r w:rsidR="00EB2C7F">
                    <w:rPr>
                      <w:sz w:val="18"/>
                      <w:szCs w:val="18"/>
                    </w:rPr>
                    <w:t>ным</w:t>
                  </w:r>
                  <w:r w:rsidR="00582F3E">
                    <w:rPr>
                      <w:sz w:val="18"/>
                      <w:szCs w:val="18"/>
                    </w:rPr>
                    <w:t xml:space="preserve"> </w:t>
                  </w:r>
                  <w:r w:rsidR="00EB2C7F">
                    <w:rPr>
                      <w:sz w:val="18"/>
                      <w:szCs w:val="18"/>
                    </w:rPr>
                    <w:t>вопросам</w:t>
                  </w:r>
                  <w:r w:rsidR="00582F3E">
                    <w:rPr>
                      <w:sz w:val="18"/>
                      <w:szCs w:val="18"/>
                    </w:rPr>
                    <w:t xml:space="preserve"> </w:t>
                  </w:r>
                  <w:r w:rsidR="00CF12D6">
                    <w:rPr>
                      <w:sz w:val="18"/>
                      <w:szCs w:val="18"/>
                    </w:rPr>
                    <w:t xml:space="preserve"> и демографии</w:t>
                  </w:r>
                </w:p>
              </w:txbxContent>
            </v:textbox>
          </v:shape>
        </w:pict>
      </w:r>
      <w:r>
        <w:pict>
          <v:shape id="_x0000_s1036" type="#_x0000_t202" style="position:absolute;margin-left:429.3pt;margin-top:8.65pt;width:124pt;height:32.65pt;z-index:9;mso-wrap-distance-left:9.05pt;mso-wrap-distance-right:9.05pt" strokeweight=".5pt">
            <v:fill color2="black"/>
            <v:textbox style="mso-next-textbox:#_x0000_s1036" inset="7.45pt,3.85pt,7.45pt,3.85pt">
              <w:txbxContent>
                <w:p w:rsidR="005C5B6A" w:rsidRPr="00164C32" w:rsidRDefault="009C58DD" w:rsidP="005C5B6A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164C32">
                    <w:rPr>
                      <w:sz w:val="18"/>
                      <w:szCs w:val="18"/>
                    </w:rPr>
                    <w:t>Отдел организационной работы</w:t>
                  </w:r>
                </w:p>
              </w:txbxContent>
            </v:textbox>
          </v:shape>
        </w:pict>
      </w:r>
      <w:r>
        <w:pict>
          <v:shape id="_x0000_s1042" type="#_x0000_t202" style="position:absolute;margin-left:579.65pt;margin-top:8.65pt;width:122.2pt;height:40.85pt;z-index:13;mso-wrap-distance-left:9.05pt;mso-wrap-distance-right:9.05pt" strokeweight=".5pt">
            <v:fill color2="black"/>
            <v:textbox inset="7.45pt,3.85pt,7.45pt,3.85pt">
              <w:txbxContent>
                <w:p w:rsidR="003B787D" w:rsidRPr="00394C78" w:rsidRDefault="003B787D">
                  <w:r w:rsidRPr="00394C78">
                    <w:t>Отдел юридической и кадровой работы</w:t>
                  </w:r>
                </w:p>
              </w:txbxContent>
            </v:textbox>
          </v:shape>
        </w:pict>
      </w:r>
    </w:p>
    <w:p w:rsidR="003B787D" w:rsidRDefault="007860AE">
      <w:r>
        <w:rPr>
          <w:b/>
          <w:noProof/>
          <w:lang w:eastAsia="ru-RU"/>
        </w:rPr>
        <w:pict>
          <v:shape id="_x0000_s1232" type="#_x0000_t32" style="position:absolute;margin-left:393.3pt;margin-top:16.75pt;width:16.25pt;height:0;flip:x;z-index:4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90" type="#_x0000_t32" style="position:absolute;margin-left:-21.6pt;margin-top:8.55pt;width:18pt;height:0;z-index:6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39" type="#_x0000_t32" style="position:absolute;margin-left:701.85pt;margin-top:1.15pt;width:18.45pt;height:0;flip:x;z-index:47" o:connectortype="straight">
            <v:stroke endarrow="block"/>
          </v:shape>
        </w:pict>
      </w:r>
    </w:p>
    <w:p w:rsidR="003B787D" w:rsidRPr="00AC4992" w:rsidRDefault="007860AE">
      <w:pPr>
        <w:rPr>
          <w:sz w:val="20"/>
          <w:szCs w:val="20"/>
        </w:rPr>
      </w:pPr>
      <w:r>
        <w:rPr>
          <w:noProof/>
          <w:lang w:eastAsia="ru-RU"/>
        </w:rPr>
        <w:pict>
          <v:shape id="_x0000_s1291" type="#_x0000_t32" style="position:absolute;margin-left:21.2pt;margin-top:6.7pt;width:.8pt;height:15.35pt;z-index:67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293" type="#_x0000_t32" style="position:absolute;margin-left:553.3pt;margin-top:18.85pt;width:16.25pt;height:0;flip:x;z-index:68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rect id="_x0000_s1123" style="position:absolute;margin-left:148.85pt;margin-top:18.85pt;width:108.65pt;height:49.05pt;flip:y;z-index:23">
            <v:textbox style="mso-next-textbox:#_x0000_s1123">
              <w:txbxContent>
                <w:p w:rsidR="00FC2BB7" w:rsidRPr="008807BE" w:rsidRDefault="00FC2BB7" w:rsidP="006D6C44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8807BE">
                    <w:rPr>
                      <w:sz w:val="18"/>
                      <w:szCs w:val="18"/>
                    </w:rPr>
                    <w:t>Сектор ГО ЧС</w:t>
                  </w:r>
                </w:p>
              </w:txbxContent>
            </v:textbox>
          </v:rect>
        </w:pict>
      </w:r>
      <w:r>
        <w:pict>
          <v:shape id="_x0000_s1073" type="#_x0000_t202" style="position:absolute;margin-left:282.3pt;margin-top:18.05pt;width:111pt;height:58.15pt;z-index:18;mso-wrap-distance-left:9.05pt;mso-wrap-distance-right:9.05pt" strokeweight=".5pt">
            <v:fill color2="black"/>
            <v:textbox style="mso-next-textbox:#_x0000_s1073" inset="7.45pt,3.85pt,7.45pt,3.85pt">
              <w:txbxContent>
                <w:p w:rsidR="003B787D" w:rsidRPr="00D8132B" w:rsidRDefault="00A078E3" w:rsidP="006D6C44">
                  <w:pPr>
                    <w:spacing w:line="240" w:lineRule="auto"/>
                    <w:contextualSpacing/>
                    <w:jc w:val="both"/>
                    <w:rPr>
                      <w:sz w:val="18"/>
                      <w:szCs w:val="18"/>
                    </w:rPr>
                  </w:pPr>
                  <w:r w:rsidRPr="00D8132B">
                    <w:rPr>
                      <w:sz w:val="18"/>
                      <w:szCs w:val="18"/>
                    </w:rPr>
                    <w:t xml:space="preserve">Сектор по обеспечению работы комиссии </w:t>
                  </w:r>
                  <w:r w:rsidR="003B787D" w:rsidRPr="00D8132B">
                    <w:rPr>
                      <w:sz w:val="18"/>
                      <w:szCs w:val="18"/>
                    </w:rPr>
                    <w:t xml:space="preserve"> по делам несовершеннолетних и защите их прав</w:t>
                  </w:r>
                </w:p>
                <w:p w:rsidR="006D6C44" w:rsidRPr="006D6C44" w:rsidRDefault="006D6C44" w:rsidP="006D6C44">
                  <w:pPr>
                    <w:spacing w:line="240" w:lineRule="auto"/>
                    <w:contextualSpacing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  <w:t xml:space="preserve">    </w:t>
                  </w:r>
                </w:p>
              </w:txbxContent>
            </v:textbox>
          </v:shape>
        </w:pict>
      </w:r>
      <w:r>
        <w:pict>
          <v:shape id="_x0000_s1043" type="#_x0000_t202" style="position:absolute;margin-left:581.35pt;margin-top:10.6pt;width:120.5pt;height:47pt;z-index:14;mso-wrap-distance-left:9.05pt;mso-wrap-distance-right:9.05pt" strokeweight=".5pt">
            <v:fill color2="black"/>
            <v:textbox style="mso-next-textbox:#_x0000_s1043" inset="7.45pt,3.85pt,7.45pt,3.85pt">
              <w:txbxContent>
                <w:p w:rsidR="003B787D" w:rsidRPr="00394C78" w:rsidRDefault="003B787D">
                  <w:pPr>
                    <w:jc w:val="both"/>
                  </w:pPr>
                  <w:r w:rsidRPr="00394C78">
                    <w:t>Отдел  бухгалтерского учета и отчетности</w:t>
                  </w:r>
                </w:p>
              </w:txbxContent>
            </v:textbox>
          </v:shape>
        </w:pict>
      </w:r>
      <w:r>
        <w:pict>
          <v:shape id="_x0000_s1090" type="#_x0000_t202" style="position:absolute;margin-left:429.3pt;margin-top:.4pt;width:124pt;height:41.2pt;z-index:21;mso-wrap-distance-left:9.05pt;mso-wrap-distance-right:9.05pt" strokeweight=".5pt">
            <v:fill color2="black"/>
            <v:textbox style="mso-next-textbox:#_x0000_s1090" inset="7.45pt,3.85pt,7.45pt,3.85pt">
              <w:txbxContent>
                <w:p w:rsidR="003B787D" w:rsidRPr="00164C32" w:rsidRDefault="007A34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Сектор по физической культуре, </w:t>
                  </w:r>
                  <w:r w:rsidR="003B787D" w:rsidRPr="00164C32">
                    <w:rPr>
                      <w:sz w:val="18"/>
                      <w:szCs w:val="18"/>
                    </w:rPr>
                    <w:t xml:space="preserve"> спорту</w:t>
                  </w:r>
                  <w:r>
                    <w:rPr>
                      <w:sz w:val="18"/>
                      <w:szCs w:val="18"/>
                    </w:rPr>
                    <w:t xml:space="preserve"> и молодежи</w:t>
                  </w:r>
                </w:p>
                <w:p w:rsidR="00CE774C" w:rsidRDefault="00CE774C">
                  <w:pPr>
                    <w:rPr>
                      <w:sz w:val="20"/>
                      <w:szCs w:val="20"/>
                    </w:rPr>
                  </w:pPr>
                </w:p>
                <w:p w:rsidR="00CE774C" w:rsidRDefault="00CE774C">
                  <w:pPr>
                    <w:rPr>
                      <w:sz w:val="20"/>
                      <w:szCs w:val="20"/>
                    </w:rPr>
                  </w:pPr>
                </w:p>
                <w:p w:rsidR="00CE774C" w:rsidRDefault="00CE774C">
                  <w:pPr>
                    <w:rPr>
                      <w:sz w:val="20"/>
                      <w:szCs w:val="20"/>
                    </w:rPr>
                  </w:pPr>
                </w:p>
                <w:p w:rsidR="00CE774C" w:rsidRPr="00700637" w:rsidRDefault="00CE774C">
                  <w:pPr>
                    <w:rPr>
                      <w:sz w:val="20"/>
                      <w:szCs w:val="20"/>
                    </w:rPr>
                  </w:pPr>
                </w:p>
                <w:p w:rsidR="003B787D" w:rsidRDefault="003B787D">
                  <w:proofErr w:type="spellStart"/>
                  <w:r>
                    <w:t>ис</w:t>
                  </w:r>
                  <w:proofErr w:type="spellEnd"/>
                  <w:r>
                    <w:t xml:space="preserve"> порту</w:t>
                  </w:r>
                </w:p>
              </w:txbxContent>
            </v:textbox>
          </v:shape>
        </w:pict>
      </w:r>
      <w:r w:rsidR="00AC4992">
        <w:rPr>
          <w:sz w:val="20"/>
          <w:szCs w:val="20"/>
        </w:rPr>
        <w:t xml:space="preserve">   </w:t>
      </w:r>
    </w:p>
    <w:tbl>
      <w:tblPr>
        <w:tblpPr w:leftFromText="180" w:rightFromText="180" w:vertAnchor="text" w:horzAnchor="margin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84"/>
      </w:tblGrid>
      <w:tr w:rsidR="007A3443" w:rsidTr="007A3443">
        <w:trPr>
          <w:trHeight w:val="576"/>
        </w:trPr>
        <w:tc>
          <w:tcPr>
            <w:tcW w:w="2384" w:type="dxa"/>
          </w:tcPr>
          <w:p w:rsidR="007A3443" w:rsidRPr="007A3443" w:rsidRDefault="007A3443" w:rsidP="007A3443">
            <w:pPr>
              <w:rPr>
                <w:sz w:val="18"/>
                <w:szCs w:val="18"/>
              </w:rPr>
            </w:pPr>
            <w:r w:rsidRPr="007A3443">
              <w:rPr>
                <w:sz w:val="18"/>
                <w:szCs w:val="18"/>
              </w:rPr>
              <w:t>Сектор потребительского рынка</w:t>
            </w:r>
          </w:p>
        </w:tc>
      </w:tr>
    </w:tbl>
    <w:p w:rsidR="003B787D" w:rsidRDefault="007860AE">
      <w:r>
        <w:rPr>
          <w:b/>
          <w:noProof/>
          <w:lang w:eastAsia="ru-RU"/>
        </w:rPr>
        <w:pict>
          <v:shape id="_x0000_s1294" type="#_x0000_t32" style="position:absolute;margin-left:578.8pt;margin-top:1.35pt;width:18.45pt;height:0;flip:x;z-index:69;mso-position-horizontal-relative:text;mso-position-vertical-relative:text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226" type="#_x0000_t32" style="position:absolute;margin-left:270.35pt;margin-top:18.35pt;width:15pt;height:0;flip:x;z-index:38;mso-position-horizontal-relative:text;mso-position-vertical-relative:text" o:connectortype="straight">
            <v:stroke endarrow="block"/>
          </v:shape>
        </w:pict>
      </w:r>
      <w:r>
        <w:rPr>
          <w:b/>
          <w:noProof/>
          <w:lang w:eastAsia="ru-RU"/>
        </w:rPr>
        <w:pict>
          <v:shape id="_x0000_s1238" type="#_x0000_t32" style="position:absolute;margin-left:701.85pt;margin-top:10.35pt;width:18.45pt;height:0;flip:x;z-index:46;mso-position-horizontal-relative:text;mso-position-vertical-relative:text" o:connectortype="straight">
            <v:stroke endarrow="block"/>
          </v:shape>
        </w:pict>
      </w:r>
    </w:p>
    <w:p w:rsidR="003B787D" w:rsidRPr="00700637" w:rsidRDefault="007860AE">
      <w:pPr>
        <w:rPr>
          <w:b/>
          <w:sz w:val="52"/>
          <w:szCs w:val="52"/>
        </w:rPr>
      </w:pPr>
      <w:r>
        <w:rPr>
          <w:noProof/>
          <w:lang w:eastAsia="ru-RU"/>
        </w:rPr>
        <w:pict>
          <v:shape id="_x0000_s1281" type="#_x0000_t32" style="position:absolute;margin-left:8.95pt;margin-top:3.8pt;width:16.85pt;height:0;z-index: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95" type="#_x0000_t32" style="position:absolute;margin-left:581.35pt;margin-top:40pt;width:15.95pt;height:0;flip:x;z-index:70" o:connectortype="straight">
            <v:stroke endarrow="block"/>
          </v:shape>
        </w:pict>
      </w:r>
      <w:r>
        <w:pict>
          <v:shape id="_x0000_s1044" type="#_x0000_t202" style="position:absolute;margin-left:460.85pt;margin-top:18.7pt;width:120.5pt;height:50.7pt;z-index:15;mso-wrap-distance-left:9.05pt;mso-wrap-distance-right:9.05pt" strokeweight=".5pt">
            <v:fill color2="black"/>
            <v:textbox style="mso-next-textbox:#_x0000_s1044" inset="7.45pt,3.85pt,7.45pt,3.85pt">
              <w:txbxContent>
                <w:p w:rsidR="003B787D" w:rsidRPr="00394C78" w:rsidRDefault="003B787D">
                  <w:pPr>
                    <w:spacing w:line="240" w:lineRule="auto"/>
                  </w:pPr>
                  <w:r w:rsidRPr="00394C78">
                    <w:t>Сектор по мобилизационной и</w:t>
                  </w:r>
                  <w:r w:rsidR="00932367" w:rsidRPr="00394C78">
                    <w:t xml:space="preserve"> </w:t>
                  </w:r>
                  <w:r w:rsidRPr="00394C78">
                    <w:t>специальной работе</w:t>
                  </w:r>
                </w:p>
              </w:txbxContent>
            </v:textbox>
          </v:shape>
        </w:pict>
      </w:r>
      <w:r>
        <w:pict>
          <v:shape id="_x0000_s1086" type="#_x0000_t202" style="position:absolute;margin-left:159.35pt;margin-top:40pt;width:111pt;height:51pt;z-index:20;mso-wrap-distance-left:9.05pt;mso-wrap-distance-right:9.05pt" strokeweight=".5pt">
            <v:fill color2="black"/>
            <v:textbox style="mso-next-textbox:#_x0000_s1086" inset="7.45pt,3.85pt,7.45pt,3.85pt">
              <w:txbxContent>
                <w:p w:rsidR="003B787D" w:rsidRPr="00164C32" w:rsidRDefault="00EB2C7F" w:rsidP="006D6C44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</w:t>
                  </w:r>
                  <w:r w:rsidR="00FF16CD">
                    <w:rPr>
                      <w:sz w:val="18"/>
                      <w:szCs w:val="18"/>
                    </w:rPr>
                    <w:t>тдел образования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rect id="_x0000_s1185" style="position:absolute;margin-left:-126.75pt;margin-top:20.1pt;width:118.65pt;height:38pt;z-index:25">
            <v:textbox style="mso-next-textbox:#_x0000_s1185">
              <w:txbxContent>
                <w:p w:rsidR="007F09E1" w:rsidRPr="007F09E1" w:rsidRDefault="007F09E1" w:rsidP="007F09E1">
                  <w:pPr>
                    <w:jc w:val="both"/>
                    <w:rPr>
                      <w:sz w:val="18"/>
                      <w:szCs w:val="18"/>
                    </w:rPr>
                  </w:pPr>
                  <w:r w:rsidRPr="007F09E1">
                    <w:rPr>
                      <w:sz w:val="18"/>
                      <w:szCs w:val="18"/>
                    </w:rPr>
                    <w:t>Сектор по закупкам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shape id="_x0000_s1266" type="#_x0000_t32" style="position:absolute;margin-left:-144.75pt;margin-top:42.8pt;width:18pt;height:0;z-index:55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37" type="#_x0000_t32" style="position:absolute;margin-left:701.85pt;margin-top:42.8pt;width:18.45pt;height:0;flip:x;z-index:45" o:connectortype="straight">
            <v:stroke endarrow="block"/>
          </v:shape>
        </w:pict>
      </w:r>
      <w:r w:rsidR="00700637">
        <w:rPr>
          <w:b/>
          <w:sz w:val="52"/>
          <w:szCs w:val="52"/>
        </w:rPr>
        <w:tab/>
      </w:r>
      <w:r w:rsidR="00700637">
        <w:rPr>
          <w:b/>
          <w:sz w:val="52"/>
          <w:szCs w:val="52"/>
        </w:rPr>
        <w:tab/>
      </w:r>
      <w:r w:rsidR="00700637">
        <w:rPr>
          <w:b/>
          <w:sz w:val="52"/>
          <w:szCs w:val="52"/>
        </w:rPr>
        <w:tab/>
      </w:r>
      <w:r w:rsidR="00700637">
        <w:rPr>
          <w:b/>
          <w:sz w:val="52"/>
          <w:szCs w:val="52"/>
        </w:rPr>
        <w:tab/>
      </w:r>
      <w:r w:rsidR="00700637">
        <w:rPr>
          <w:b/>
          <w:sz w:val="52"/>
          <w:szCs w:val="52"/>
        </w:rPr>
        <w:tab/>
      </w:r>
      <w:r w:rsidR="00700637">
        <w:rPr>
          <w:b/>
          <w:sz w:val="52"/>
          <w:szCs w:val="52"/>
        </w:rPr>
        <w:tab/>
      </w:r>
      <w:r w:rsidR="00700637">
        <w:rPr>
          <w:b/>
          <w:sz w:val="52"/>
          <w:szCs w:val="52"/>
        </w:rPr>
        <w:tab/>
      </w:r>
    </w:p>
    <w:p w:rsidR="003B787D" w:rsidRPr="00700637" w:rsidRDefault="007860AE">
      <w:pPr>
        <w:rPr>
          <w:b/>
        </w:rPr>
      </w:pPr>
      <w:r>
        <w:rPr>
          <w:b/>
          <w:noProof/>
          <w:lang w:eastAsia="ru-RU"/>
        </w:rPr>
        <w:pict>
          <v:shape id="_x0000_s1227" type="#_x0000_t32" style="position:absolute;margin-left:393.4pt;margin-top:21.45pt;width:15pt;height:0;flip:x;z-index:39" o:connectortype="straight">
            <v:stroke endarrow="block"/>
          </v:shape>
        </w:pict>
      </w:r>
      <w:r>
        <w:pict>
          <v:shape id="_x0000_s1037" type="#_x0000_t202" style="position:absolute;margin-left:429.3pt;margin-top:7.2pt;width:124pt;height:29.55pt;z-index:10;mso-wrap-distance-left:9.05pt;mso-wrap-distance-right:9.05pt" strokeweight=".5pt">
            <v:fill color2="black"/>
            <v:textbox style="mso-next-textbox:#_x0000_s1037" inset="7.45pt,3.85pt,7.45pt,3.85pt">
              <w:txbxContent>
                <w:p w:rsidR="003B787D" w:rsidRPr="00164C32" w:rsidRDefault="003B787D" w:rsidP="006D6C44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164C32">
                    <w:rPr>
                      <w:sz w:val="18"/>
                      <w:szCs w:val="18"/>
                    </w:rPr>
                    <w:t>Управляющий делами</w:t>
                  </w:r>
                </w:p>
                <w:p w:rsidR="006D6C44" w:rsidRPr="00164C32" w:rsidRDefault="006D6C44" w:rsidP="006D6C44">
                  <w:pPr>
                    <w:spacing w:line="240" w:lineRule="auto"/>
                    <w:contextualSpacing/>
                    <w:rPr>
                      <w:b/>
                      <w:sz w:val="18"/>
                      <w:szCs w:val="18"/>
                    </w:rPr>
                  </w:pPr>
                  <w:r w:rsidRPr="00164C32">
                    <w:rPr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="00700637">
        <w:rPr>
          <w:b/>
        </w:rPr>
        <w:tab/>
      </w:r>
      <w:r w:rsidR="00700637">
        <w:rPr>
          <w:b/>
        </w:rPr>
        <w:tab/>
      </w:r>
      <w:r w:rsidR="00700637">
        <w:rPr>
          <w:b/>
        </w:rPr>
        <w:tab/>
      </w:r>
      <w:r w:rsidR="00700637">
        <w:rPr>
          <w:b/>
        </w:rPr>
        <w:tab/>
      </w:r>
      <w:r w:rsidR="00700637">
        <w:rPr>
          <w:b/>
        </w:rPr>
        <w:tab/>
      </w:r>
      <w:r w:rsidR="00700637">
        <w:rPr>
          <w:b/>
        </w:rPr>
        <w:tab/>
      </w:r>
      <w:r w:rsidR="00700637">
        <w:rPr>
          <w:b/>
        </w:rPr>
        <w:tab/>
      </w:r>
      <w:r w:rsidR="00700637">
        <w:rPr>
          <w:b/>
        </w:rPr>
        <w:tab/>
      </w:r>
      <w:r w:rsidR="00597ADE">
        <w:rPr>
          <w:b/>
        </w:rPr>
        <w:tab/>
      </w:r>
      <w:r w:rsidR="00597ADE">
        <w:rPr>
          <w:b/>
        </w:rPr>
        <w:tab/>
      </w:r>
      <w:r w:rsidR="00597ADE">
        <w:rPr>
          <w:b/>
        </w:rPr>
        <w:tab/>
      </w:r>
      <w:r w:rsidR="00597ADE">
        <w:rPr>
          <w:b/>
        </w:rPr>
        <w:tab/>
      </w:r>
      <w:r w:rsidR="00597ADE">
        <w:rPr>
          <w:b/>
        </w:rPr>
        <w:tab/>
      </w:r>
      <w:r w:rsidR="00597ADE">
        <w:rPr>
          <w:b/>
        </w:rPr>
        <w:tab/>
      </w:r>
      <w:r w:rsidR="00597ADE">
        <w:rPr>
          <w:b/>
        </w:rPr>
        <w:tab/>
      </w:r>
      <w:r w:rsidR="00597ADE">
        <w:rPr>
          <w:b/>
        </w:rPr>
        <w:tab/>
      </w:r>
    </w:p>
    <w:p w:rsidR="003B787D" w:rsidRPr="00AC4992" w:rsidRDefault="007860AE">
      <w:pPr>
        <w:spacing w:after="0" w:line="240" w:lineRule="auto"/>
        <w:rPr>
          <w:b/>
          <w:sz w:val="16"/>
          <w:szCs w:val="16"/>
        </w:rPr>
      </w:pPr>
      <w:r>
        <w:rPr>
          <w:b/>
        </w:rPr>
        <w:pict>
          <v:shape id="_x0000_s1031" type="#_x0000_t202" style="position:absolute;margin-left:-3.6pt;margin-top:.5pt;width:118.65pt;height:42.4pt;z-index:6;mso-wrap-distance-left:9.05pt;mso-wrap-distance-right:9.05pt" strokeweight=".5pt">
            <v:fill color2="black"/>
            <v:textbox style="mso-next-textbox:#_x0000_s1031" inset="7.45pt,3.85pt,7.45pt,3.85pt">
              <w:txbxContent>
                <w:p w:rsidR="00D5628B" w:rsidRPr="00D5628B" w:rsidRDefault="003B787D" w:rsidP="00D5628B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D5628B">
                    <w:rPr>
                      <w:sz w:val="18"/>
                      <w:szCs w:val="18"/>
                    </w:rPr>
                    <w:t xml:space="preserve">Ответственный секретарь </w:t>
                  </w:r>
                  <w:proofErr w:type="gramStart"/>
                  <w:r w:rsidR="00D5628B" w:rsidRPr="00D5628B">
                    <w:rPr>
                      <w:sz w:val="18"/>
                      <w:szCs w:val="18"/>
                    </w:rPr>
                    <w:t>административной</w:t>
                  </w:r>
                  <w:proofErr w:type="gramEnd"/>
                </w:p>
                <w:p w:rsidR="003B787D" w:rsidRPr="00D5628B" w:rsidRDefault="003B787D" w:rsidP="006D6C44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D5628B">
                    <w:rPr>
                      <w:sz w:val="18"/>
                      <w:szCs w:val="18"/>
                    </w:rPr>
                    <w:t>комиссии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shape id="_x0000_s1285" type="#_x0000_t32" style="position:absolute;margin-left:569.55pt;margin-top:1.9pt;width:0;height:108.2pt;z-index:64" o:connectortype="straight"/>
        </w:pict>
      </w:r>
      <w:r>
        <w:rPr>
          <w:b/>
          <w:noProof/>
          <w:lang w:eastAsia="ru-RU"/>
        </w:rPr>
        <w:pict>
          <v:shape id="_x0000_s1234" type="#_x0000_t32" style="position:absolute;margin-left:553.3pt;margin-top:1.9pt;width:16.25pt;height:0;flip:x;z-index:43" o:connectortype="straight">
            <v:stroke endarrow="block"/>
          </v:shape>
        </w:pict>
      </w:r>
      <w:r w:rsidR="003B787D">
        <w:rPr>
          <w:b/>
          <w:sz w:val="52"/>
          <w:szCs w:val="52"/>
        </w:rPr>
        <w:tab/>
      </w:r>
      <w:r w:rsidR="003B787D">
        <w:rPr>
          <w:b/>
          <w:sz w:val="52"/>
          <w:szCs w:val="52"/>
        </w:rPr>
        <w:tab/>
      </w:r>
      <w:r w:rsidR="00AC4992">
        <w:rPr>
          <w:b/>
          <w:sz w:val="52"/>
          <w:szCs w:val="52"/>
        </w:rPr>
        <w:t xml:space="preserve">                                                   </w:t>
      </w:r>
      <w:r w:rsidR="00597ADE">
        <w:rPr>
          <w:b/>
          <w:sz w:val="52"/>
          <w:szCs w:val="52"/>
        </w:rPr>
        <w:tab/>
      </w:r>
      <w:r w:rsidR="00AC4992">
        <w:rPr>
          <w:b/>
          <w:sz w:val="52"/>
          <w:szCs w:val="52"/>
        </w:rPr>
        <w:t xml:space="preserve">                           </w:t>
      </w:r>
    </w:p>
    <w:p w:rsidR="00FC1385" w:rsidRDefault="007860AE" w:rsidP="00A27AEF">
      <w:pPr>
        <w:spacing w:after="0" w:line="240" w:lineRule="auto"/>
      </w:pPr>
      <w:r>
        <w:rPr>
          <w:b/>
          <w:noProof/>
          <w:sz w:val="52"/>
          <w:szCs w:val="52"/>
          <w:lang w:eastAsia="ru-RU"/>
        </w:rPr>
        <w:pict>
          <v:shape id="_x0000_s1287" type="#_x0000_t32" style="position:absolute;margin-left:553.3pt;margin-top:100.9pt;width:16.25pt;height:0;flip:x;z-index:65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284" type="#_x0000_t32" style="position:absolute;margin-left:393.3pt;margin-top:113.9pt;width:15pt;height:0;flip:x;z-index:63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283" type="#_x0000_t32" style="position:absolute;margin-left:408.35pt;margin-top:43.75pt;width:0;height:70.15pt;z-index:62" o:connectortype="straight"/>
        </w:pict>
      </w:r>
      <w:r>
        <w:rPr>
          <w:b/>
          <w:noProof/>
          <w:sz w:val="52"/>
          <w:szCs w:val="52"/>
          <w:lang w:eastAsia="ru-RU"/>
        </w:rPr>
        <w:pict>
          <v:shape id="_x0000_s1228" type="#_x0000_t32" style="position:absolute;margin-left:393.3pt;margin-top:43.7pt;width:15pt;height:.05pt;flip:x;z-index:40" o:connectortype="straight">
            <v:stroke endarrow="block"/>
          </v:shape>
        </w:pict>
      </w:r>
      <w:r>
        <w:rPr>
          <w:noProof/>
          <w:lang w:eastAsia="ru-RU"/>
        </w:rPr>
        <w:pict>
          <v:rect id="_x0000_s1282" style="position:absolute;margin-left:282.3pt;margin-top:84.9pt;width:111pt;height:52pt;z-index:61">
            <v:textbox>
              <w:txbxContent>
                <w:p w:rsidR="00813AC9" w:rsidRPr="00813AC9" w:rsidRDefault="00813AC9">
                  <w:pPr>
                    <w:rPr>
                      <w:sz w:val="18"/>
                      <w:szCs w:val="18"/>
                    </w:rPr>
                  </w:pPr>
                  <w:r w:rsidRPr="00813AC9">
                    <w:rPr>
                      <w:sz w:val="18"/>
                      <w:szCs w:val="18"/>
                    </w:rPr>
                    <w:t>Ответственный секретарь</w:t>
                  </w:r>
                  <w:r>
                    <w:rPr>
                      <w:sz w:val="18"/>
                      <w:szCs w:val="18"/>
                    </w:rPr>
                    <w:t xml:space="preserve"> антинаркотической комиссии</w:t>
                  </w:r>
                </w:p>
                <w:p w:rsidR="00813AC9" w:rsidRDefault="00813AC9"/>
              </w:txbxContent>
            </v:textbox>
          </v:rect>
        </w:pict>
      </w:r>
      <w:r>
        <w:pict>
          <v:shape id="_x0000_s1081" type="#_x0000_t202" style="position:absolute;margin-left:429.3pt;margin-top:12.9pt;width:54.65pt;height:59.75pt;z-index:19;mso-wrap-distance-left:9.05pt;mso-wrap-distance-right:9.05pt" strokeweight=".5pt">
            <v:fill color2="black"/>
            <v:textbox style="mso-next-textbox:#_x0000_s1081" inset="7.45pt,3.85pt,7.45pt,3.85pt">
              <w:txbxContent>
                <w:p w:rsidR="00CF12D6" w:rsidRPr="00164C32" w:rsidRDefault="00CF12D6" w:rsidP="00CF12D6">
                  <w:pPr>
                    <w:spacing w:line="240" w:lineRule="auto"/>
                    <w:rPr>
                      <w:sz w:val="16"/>
                      <w:szCs w:val="16"/>
                    </w:rPr>
                  </w:pPr>
                  <w:r w:rsidRPr="00164C32">
                    <w:rPr>
                      <w:sz w:val="16"/>
                      <w:szCs w:val="16"/>
                    </w:rPr>
                    <w:t>Административно-хозяйственный сектор</w:t>
                  </w:r>
                </w:p>
                <w:p w:rsidR="003B787D" w:rsidRPr="00CF12D6" w:rsidRDefault="003B787D" w:rsidP="00CF12D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>
        <w:pict>
          <v:shape id="_x0000_s1040" type="#_x0000_t202" style="position:absolute;margin-left:506.3pt;margin-top:15.7pt;width:47pt;height:56.95pt;z-index:11;mso-wrap-distance-left:9.05pt;mso-wrap-distance-right:9.05pt" strokeweight=".5pt">
            <v:fill color2="black"/>
            <v:textbox style="mso-next-textbox:#_x0000_s1040" inset="7.45pt,3.85pt,7.45pt,3.85pt">
              <w:txbxContent>
                <w:p w:rsidR="003B787D" w:rsidRPr="00164C32" w:rsidRDefault="003B787D" w:rsidP="005C5B6A">
                  <w:pPr>
                    <w:spacing w:line="240" w:lineRule="auto"/>
                    <w:contextualSpacing/>
                    <w:rPr>
                      <w:sz w:val="16"/>
                      <w:szCs w:val="16"/>
                    </w:rPr>
                  </w:pPr>
                  <w:r w:rsidRPr="00164C32">
                    <w:rPr>
                      <w:sz w:val="16"/>
                      <w:szCs w:val="16"/>
                    </w:rPr>
                    <w:t>Сектор архива</w:t>
                  </w:r>
                </w:p>
                <w:p w:rsidR="005C5B6A" w:rsidRPr="005C5B6A" w:rsidRDefault="005C5B6A" w:rsidP="005C5B6A">
                  <w:pPr>
                    <w:spacing w:line="240" w:lineRule="auto"/>
                    <w:contextualSpacing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</w:t>
                  </w:r>
                </w:p>
              </w:txbxContent>
            </v:textbox>
          </v:shape>
        </w:pict>
      </w:r>
      <w:r>
        <w:rPr>
          <w:b/>
          <w:noProof/>
          <w:lang w:eastAsia="ru-RU"/>
        </w:rPr>
        <w:pict>
          <v:rect id="_x0000_s1096" style="position:absolute;margin-left:282.3pt;margin-top:25.5pt;width:111pt;height:49.95pt;z-index:22">
            <v:textbox style="mso-next-textbox:#_x0000_s1096">
              <w:txbxContent>
                <w:p w:rsidR="00C00990" w:rsidRPr="00164C32" w:rsidRDefault="00FF16CD" w:rsidP="006D6C44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Отдел </w:t>
                  </w:r>
                  <w:r w:rsidR="007A3443">
                    <w:rPr>
                      <w:sz w:val="18"/>
                      <w:szCs w:val="18"/>
                    </w:rPr>
                    <w:t>культуры</w:t>
                  </w:r>
                </w:p>
              </w:txbxContent>
            </v:textbox>
          </v:rect>
        </w:pict>
      </w:r>
      <w:r>
        <w:rPr>
          <w:b/>
          <w:noProof/>
          <w:lang w:eastAsia="ru-RU"/>
        </w:rPr>
        <w:pict>
          <v:shape id="_x0000_s1236" type="#_x0000_t32" style="position:absolute;margin-left:700.15pt;margin-top:25.5pt;width:18.45pt;height:0;flip:x;z-index:44" o:connectortype="straight">
            <v:stroke endarrow="block"/>
          </v:shape>
        </w:pict>
      </w:r>
      <w:r>
        <w:rPr>
          <w:noProof/>
          <w:lang w:eastAsia="ru-RU"/>
        </w:rPr>
        <w:pict>
          <v:rect id="_x0000_s1194" style="position:absolute;margin-left:581.35pt;margin-top:3pt;width:118.8pt;height:40.7pt;z-index:27">
            <v:textbox style="mso-next-textbox:#_x0000_s1194">
              <w:txbxContent>
                <w:p w:rsidR="00595D21" w:rsidRDefault="00595D21">
                  <w:r>
                    <w:t>Контрольно-ревизионный сектор</w:t>
                  </w:r>
                </w:p>
              </w:txbxContent>
            </v:textbox>
          </v:rect>
        </w:pict>
      </w:r>
      <w:r>
        <w:rPr>
          <w:b/>
          <w:noProof/>
          <w:sz w:val="52"/>
          <w:szCs w:val="52"/>
          <w:lang w:eastAsia="ru-RU"/>
        </w:rPr>
        <w:pict>
          <v:shape id="_x0000_s1242" type="#_x0000_t32" style="position:absolute;margin-left:530.3pt;margin-top:3pt;width:0;height:12.7pt;z-index:50" o:connectortype="straight">
            <v:stroke endarrow="block"/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241" type="#_x0000_t32" style="position:absolute;margin-left:452.3pt;margin-top:3pt;width:0;height:12.7pt;z-index:49" o:connectortype="straight">
            <v:stroke endarrow="block"/>
          </v:shape>
        </w:pict>
      </w:r>
      <w:r>
        <w:pict>
          <v:shape id="_x0000_s1026" type="#_x0000_t202" style="position:absolute;margin-left:6.8pt;margin-top:15.7pt;width:95.45pt;height:9.8pt;z-index:2" stroked="f">
            <v:fill opacity="0" color2="black"/>
            <v:textbox style="mso-next-textbox:#_x0000_s1026" inset="0,0,0,0">
              <w:txbxContent>
                <w:p w:rsidR="00A27AEF" w:rsidRDefault="00A27AEF"/>
              </w:txbxContent>
            </v:textbox>
            <w10:wrap type="square" side="largest"/>
          </v:shape>
        </w:pict>
      </w:r>
      <w:r w:rsidR="00FC2BB7">
        <w:rPr>
          <w:b/>
          <w:sz w:val="52"/>
          <w:szCs w:val="52"/>
        </w:rPr>
        <w:t xml:space="preserve">          </w:t>
      </w:r>
      <w:r w:rsidR="00AC4992">
        <w:rPr>
          <w:b/>
          <w:sz w:val="52"/>
          <w:szCs w:val="52"/>
        </w:rPr>
        <w:t xml:space="preserve">                                                                         </w:t>
      </w:r>
    </w:p>
    <w:p w:rsidR="00FC1385" w:rsidRPr="00FC1385" w:rsidRDefault="007860AE" w:rsidP="00FC1385">
      <w:r>
        <w:rPr>
          <w:b/>
          <w:noProof/>
          <w:lang w:eastAsia="ru-RU"/>
        </w:rPr>
        <w:pict>
          <v:shape id="_x0000_s1215" type="#_x0000_t32" style="position:absolute;margin-left:-133.45pt;margin-top:.25pt;width:18pt;height:0;z-index:37" o:connectortype="straight">
            <v:stroke endarrow="block"/>
          </v:shape>
        </w:pict>
      </w:r>
    </w:p>
    <w:p w:rsidR="00FC1385" w:rsidRPr="00FC1385" w:rsidRDefault="007860AE" w:rsidP="00FC1385">
      <w:r>
        <w:pict>
          <v:shape id="_x0000_s1045" type="#_x0000_t202" style="position:absolute;margin-left:-3.6pt;margin-top:5.8pt;width:118.65pt;height:57.9pt;z-index:16;mso-wrap-distance-left:9.05pt;mso-wrap-distance-right:9.05pt" strokeweight=".5pt">
            <v:fill color2="black"/>
            <v:textbox style="mso-next-textbox:#_x0000_s1045" inset="7.45pt,3.85pt,7.45pt,3.85pt">
              <w:txbxContent>
                <w:p w:rsidR="002735B1" w:rsidRPr="00D5628B" w:rsidRDefault="003B787D" w:rsidP="002735B1">
                  <w:pPr>
                    <w:spacing w:line="240" w:lineRule="auto"/>
                    <w:contextualSpacing/>
                    <w:rPr>
                      <w:sz w:val="18"/>
                      <w:szCs w:val="18"/>
                    </w:rPr>
                  </w:pPr>
                  <w:r w:rsidRPr="00D5628B">
                    <w:rPr>
                      <w:sz w:val="18"/>
                      <w:szCs w:val="18"/>
                    </w:rPr>
                    <w:t>Комитет по управлению муниципальным имуществом</w:t>
                  </w:r>
                  <w:r w:rsidR="00121BB3" w:rsidRPr="00D5628B">
                    <w:rPr>
                      <w:sz w:val="18"/>
                      <w:szCs w:val="18"/>
                    </w:rPr>
                    <w:t xml:space="preserve"> и архитектур</w:t>
                  </w:r>
                  <w:r w:rsidR="00A95244" w:rsidRPr="00D5628B">
                    <w:rPr>
                      <w:sz w:val="18"/>
                      <w:szCs w:val="18"/>
                    </w:rPr>
                    <w:t>е</w:t>
                  </w:r>
                  <w:r w:rsidR="006D6C44" w:rsidRPr="00D5628B">
                    <w:rPr>
                      <w:sz w:val="18"/>
                      <w:szCs w:val="18"/>
                    </w:rPr>
                    <w:t xml:space="preserve">           </w:t>
                  </w:r>
                </w:p>
                <w:p w:rsidR="003B787D" w:rsidRDefault="003B787D" w:rsidP="006D6C44">
                  <w:pPr>
                    <w:spacing w:line="240" w:lineRule="auto"/>
                    <w:contextualSpacing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  <w:r>
        <w:rPr>
          <w:b/>
          <w:noProof/>
          <w:sz w:val="52"/>
          <w:szCs w:val="52"/>
          <w:lang w:eastAsia="ru-RU"/>
        </w:rPr>
        <w:pict>
          <v:shape id="_x0000_s1214" type="#_x0000_t32" style="position:absolute;margin-left:-21.6pt;margin-top:23.7pt;width:18pt;height:0;z-index:36" o:connectortype="straight">
            <v:stroke endarrow="block"/>
          </v:shape>
        </w:pict>
      </w:r>
    </w:p>
    <w:p w:rsidR="00FC1385" w:rsidRPr="00FC1385" w:rsidRDefault="007860AE" w:rsidP="00FC1385">
      <w:r>
        <w:rPr>
          <w:noProof/>
          <w:lang w:eastAsia="ru-RU"/>
        </w:rPr>
        <w:pict>
          <v:rect id="_x0000_s1289" style="position:absolute;margin-left:429.3pt;margin-top:23.15pt;width:124pt;height:43pt;z-index:1">
            <v:textbox>
              <w:txbxContent>
                <w:p w:rsidR="00E166F6" w:rsidRDefault="00E166F6">
                  <w:r>
                    <w:t>Военно-учетный стол</w:t>
                  </w:r>
                </w:p>
              </w:txbxContent>
            </v:textbox>
          </v:rect>
        </w:pict>
      </w:r>
    </w:p>
    <w:p w:rsidR="00FC1385" w:rsidRDefault="00FC1385" w:rsidP="00FC1385">
      <w:pPr>
        <w:tabs>
          <w:tab w:val="left" w:pos="8940"/>
        </w:tabs>
        <w:spacing w:after="0" w:line="240" w:lineRule="auto"/>
        <w:jc w:val="both"/>
      </w:pPr>
    </w:p>
    <w:p w:rsidR="00FC1385" w:rsidRPr="00FC1385" w:rsidRDefault="00FC1385" w:rsidP="00FC1385">
      <w:pPr>
        <w:tabs>
          <w:tab w:val="left" w:pos="8940"/>
        </w:tabs>
        <w:spacing w:after="0" w:line="240" w:lineRule="auto"/>
        <w:jc w:val="both"/>
      </w:pPr>
      <w:r>
        <w:t xml:space="preserve">                                                                                                                                                   </w:t>
      </w:r>
    </w:p>
    <w:sectPr w:rsidR="00FC1385" w:rsidRPr="00FC1385" w:rsidSect="00827F6B">
      <w:footnotePr>
        <w:pos w:val="beneathText"/>
      </w:footnotePr>
      <w:pgSz w:w="16837" w:h="11905" w:orient="landscape"/>
      <w:pgMar w:top="567" w:right="851" w:bottom="284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700"/>
    <w:multiLevelType w:val="hybridMultilevel"/>
    <w:tmpl w:val="5FC69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754"/>
    <w:rsid w:val="00121BB3"/>
    <w:rsid w:val="00164C32"/>
    <w:rsid w:val="002735B1"/>
    <w:rsid w:val="00283C71"/>
    <w:rsid w:val="003629D6"/>
    <w:rsid w:val="00394C78"/>
    <w:rsid w:val="003B787D"/>
    <w:rsid w:val="003F4655"/>
    <w:rsid w:val="00455ED6"/>
    <w:rsid w:val="004A586F"/>
    <w:rsid w:val="00552A8D"/>
    <w:rsid w:val="00582F3E"/>
    <w:rsid w:val="00595D21"/>
    <w:rsid w:val="00597ADE"/>
    <w:rsid w:val="005C5B6A"/>
    <w:rsid w:val="006055C4"/>
    <w:rsid w:val="00612E16"/>
    <w:rsid w:val="0061459F"/>
    <w:rsid w:val="00623CB9"/>
    <w:rsid w:val="00630C6A"/>
    <w:rsid w:val="00676754"/>
    <w:rsid w:val="006D6C44"/>
    <w:rsid w:val="00700637"/>
    <w:rsid w:val="00775D8F"/>
    <w:rsid w:val="007860AE"/>
    <w:rsid w:val="007A3443"/>
    <w:rsid w:val="007D62A0"/>
    <w:rsid w:val="007F09E1"/>
    <w:rsid w:val="00813AC9"/>
    <w:rsid w:val="00827F6B"/>
    <w:rsid w:val="008807BE"/>
    <w:rsid w:val="008C7EF4"/>
    <w:rsid w:val="00932367"/>
    <w:rsid w:val="00986513"/>
    <w:rsid w:val="009C58DD"/>
    <w:rsid w:val="009E36DF"/>
    <w:rsid w:val="00A078E3"/>
    <w:rsid w:val="00A27AEF"/>
    <w:rsid w:val="00A66EBD"/>
    <w:rsid w:val="00A94247"/>
    <w:rsid w:val="00A95244"/>
    <w:rsid w:val="00AC4992"/>
    <w:rsid w:val="00B60900"/>
    <w:rsid w:val="00C00990"/>
    <w:rsid w:val="00C20A41"/>
    <w:rsid w:val="00C3794D"/>
    <w:rsid w:val="00C62DE6"/>
    <w:rsid w:val="00C976B8"/>
    <w:rsid w:val="00CC7EE1"/>
    <w:rsid w:val="00CD6E1A"/>
    <w:rsid w:val="00CE774C"/>
    <w:rsid w:val="00CF12D6"/>
    <w:rsid w:val="00D20578"/>
    <w:rsid w:val="00D5628B"/>
    <w:rsid w:val="00D8132B"/>
    <w:rsid w:val="00D842F9"/>
    <w:rsid w:val="00E166F6"/>
    <w:rsid w:val="00E422E5"/>
    <w:rsid w:val="00E96094"/>
    <w:rsid w:val="00EB2C7F"/>
    <w:rsid w:val="00EF3B31"/>
    <w:rsid w:val="00FC1385"/>
    <w:rsid w:val="00FC2BB7"/>
    <w:rsid w:val="00FF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6"/>
    <o:shapelayout v:ext="edit">
      <o:idmap v:ext="edit" data="1"/>
      <o:rules v:ext="edit">
        <o:r id="V:Rule1" type="connector" idref="#_x0000_s1281"/>
        <o:r id="V:Rule2" type="connector" idref="#_x0000_s1200"/>
        <o:r id="V:Rule3" type="connector" idref="#_x0000_s1279"/>
        <o:r id="V:Rule4" type="connector" idref="#_x0000_s1277"/>
        <o:r id="V:Rule5" type="connector" idref="#_x0000_s1202"/>
        <o:r id="V:Rule6" type="connector" idref="#_x0000_s1278"/>
        <o:r id="V:Rule7" type="connector" idref="#_x0000_s1201"/>
        <o:r id="V:Rule8" type="connector" idref="#_x0000_s1276"/>
        <o:r id="V:Rule9" type="connector" idref="#_x0000_s1283"/>
        <o:r id="V:Rule10" type="connector" idref="#_x0000_s1212"/>
        <o:r id="V:Rule11" type="connector" idref="#_x0000_s1237"/>
        <o:r id="V:Rule12" type="connector" idref="#_x0000_s1284"/>
        <o:r id="V:Rule13" type="connector" idref="#_x0000_s1210"/>
        <o:r id="V:Rule14" type="connector" idref="#_x0000_s1238"/>
        <o:r id="V:Rule15" type="connector" idref="#_x0000_s1266"/>
        <o:r id="V:Rule16" type="connector" idref="#_x0000_s1203"/>
        <o:r id="V:Rule17" type="connector" idref="#_x0000_s1287"/>
        <o:r id="V:Rule18" type="connector" idref="#_x0000_s1209"/>
        <o:r id="V:Rule19" type="connector" idref="#_x0000_s1285"/>
        <o:r id="V:Rule20" type="connector" idref="#_x0000_s1295"/>
        <o:r id="V:Rule21" type="connector" idref="#_x0000_s1215"/>
        <o:r id="V:Rule22" type="connector" idref="#_x0000_s1240"/>
        <o:r id="V:Rule23" type="connector" idref="#_x0000_s1239"/>
        <o:r id="V:Rule24" type="connector" idref="#_x0000_s1226"/>
        <o:r id="V:Rule25" type="connector" idref="#_x0000_s1241"/>
        <o:r id="V:Rule26" type="connector" idref="#_x0000_s1294"/>
        <o:r id="V:Rule27" type="connector" idref="#_x0000_s1228"/>
        <o:r id="V:Rule28" type="connector" idref="#_x0000_s1293"/>
        <o:r id="V:Rule29" type="connector" idref="#_x0000_s1227"/>
        <o:r id="V:Rule30" type="connector" idref="#_x0000_s1242"/>
        <o:r id="V:Rule31" type="connector" idref="#_x0000_s1261"/>
        <o:r id="V:Rule32" type="connector" idref="#_x0000_s1236"/>
        <o:r id="V:Rule33" type="connector" idref="#_x0000_s1213"/>
        <o:r id="V:Rule34" type="connector" idref="#_x0000_s1234"/>
        <o:r id="V:Rule35" type="connector" idref="#_x0000_s1214"/>
        <o:r id="V:Rule36" type="connector" idref="#_x0000_s1264"/>
        <o:r id="V:Rule37" type="connector" idref="#_x0000_s1231"/>
        <o:r id="V:Rule38" type="connector" idref="#_x0000_s1290"/>
        <o:r id="V:Rule39" type="connector" idref="#_x0000_s1260"/>
        <o:r id="V:Rule40" type="connector" idref="#_x0000_s1257"/>
        <o:r id="V:Rule41" type="connector" idref="#_x0000_s1232"/>
        <o:r id="V:Rule42" type="connector" idref="#_x0000_s129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eastAsia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No Spacing"/>
    <w:qFormat/>
    <w:pPr>
      <w:suppressAutoHyphens/>
    </w:pPr>
    <w:rPr>
      <w:rFonts w:eastAsia="Calibri"/>
      <w:sz w:val="22"/>
      <w:szCs w:val="22"/>
      <w:lang w:eastAsia="ar-SA"/>
    </w:rPr>
  </w:style>
  <w:style w:type="paragraph" w:customStyle="1" w:styleId="a7">
    <w:name w:val="Содержимое врезки"/>
    <w:basedOn w:val="a4"/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Mashburo</dc:creator>
  <cp:lastModifiedBy>Пользователь Windows</cp:lastModifiedBy>
  <cp:revision>3</cp:revision>
  <cp:lastPrinted>2017-03-28T08:28:00Z</cp:lastPrinted>
  <dcterms:created xsi:type="dcterms:W3CDTF">2019-12-23T09:54:00Z</dcterms:created>
  <dcterms:modified xsi:type="dcterms:W3CDTF">2019-12-24T08:43:00Z</dcterms:modified>
</cp:coreProperties>
</file>