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13" w:rsidRPr="00E80A13" w:rsidRDefault="00E80A13" w:rsidP="00842373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Дятьковского района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84237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4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</w:t>
      </w:r>
      <w:r w:rsidR="00842373"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2020г.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42373">
        <w:rPr>
          <w:rFonts w:ascii="Times New Roman" w:eastAsia="Times New Roman" w:hAnsi="Times New Roman" w:cs="Times New Roman"/>
          <w:sz w:val="24"/>
          <w:szCs w:val="24"/>
          <w:lang w:eastAsia="ru-RU"/>
        </w:rPr>
        <w:t>167-р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30"/>
      <w:bookmarkEnd w:id="0"/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ОТДЕЛЕ ОПЕКИ, ПОПЕЧИТЕЛЬСТВА, ПО СОЦИАЛЬНЫМ ВОПРОСАМ И ДЕМОГР</w:t>
      </w:r>
      <w:bookmarkStart w:id="1" w:name="_GoBack"/>
      <w:bookmarkEnd w:id="1"/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АФИИ АДМИНИСТРАЦИИ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ДЯТЬКОВСКОГО РАЙОНА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A13">
        <w:rPr>
          <w:rFonts w:ascii="Times New Roman" w:eastAsia="Calibri" w:hAnsi="Times New Roman" w:cs="Times New Roman"/>
          <w:sz w:val="24"/>
          <w:szCs w:val="24"/>
        </w:rPr>
        <w:t>1.1. Настоящее Положение устанавливает порядок организации и деятельности отдела опеки, попечительства, по социальным вопросам и демографии администрации Дятьковского района (далее - отдел), определяет его цели, задачи, функции, права и ответственность.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E80A13">
        <w:rPr>
          <w:rFonts w:ascii="Times New Roman" w:eastAsia="Calibri" w:hAnsi="Times New Roman" w:cs="Times New Roman"/>
          <w:sz w:val="24"/>
          <w:szCs w:val="24"/>
          <w:lang w:eastAsia="ru-RU"/>
        </w:rPr>
        <w:t>Отдел опеки, попечительства, по социальным вопросам и демографии</w:t>
      </w: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Дятьковского района является структурным подразделением администрации Дятьковского района, </w:t>
      </w:r>
      <w:r w:rsidRPr="00E80A13">
        <w:rPr>
          <w:rFonts w:ascii="Times New Roman" w:eastAsia="Times New Roman" w:hAnsi="Times New Roman" w:cs="Times New Roman"/>
          <w:sz w:val="24"/>
          <w:szCs w:val="20"/>
          <w:lang w:eastAsia="ru-RU"/>
        </w:rPr>
        <w:t>осуществляющим деятельность по опеке, попечительству, по социальным вопросам и демографии</w:t>
      </w: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Отдел </w:t>
      </w:r>
      <w:r w:rsidRPr="00E80A13">
        <w:rPr>
          <w:rFonts w:ascii="Times New Roman" w:eastAsia="Calibri" w:hAnsi="Times New Roman" w:cs="Times New Roman"/>
          <w:sz w:val="24"/>
          <w:szCs w:val="24"/>
        </w:rPr>
        <w:t xml:space="preserve">подотчетен и подконтролен непосредственно заместителю главы администрации Дятьковского района, курирующему данное направление, а также </w:t>
      </w: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Дятьковского района.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A13">
        <w:rPr>
          <w:rFonts w:ascii="Times New Roman" w:eastAsia="Calibri" w:hAnsi="Times New Roman" w:cs="Times New Roman"/>
          <w:sz w:val="24"/>
          <w:szCs w:val="24"/>
        </w:rPr>
        <w:t>1.4. Отдел возглавляет начальник отдела, который назначается на должность и освобождается от должности главой администрации. Начальник отдела организует работу отдела в соответствии с настоящим положением и должностными инструкциями.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A13">
        <w:rPr>
          <w:rFonts w:ascii="Times New Roman" w:eastAsia="Calibri" w:hAnsi="Times New Roman" w:cs="Times New Roman"/>
          <w:sz w:val="24"/>
          <w:szCs w:val="24"/>
        </w:rPr>
        <w:t>1.5. Отдел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форм собственности, расположенными на территории Дятьковского муниципального района.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A13">
        <w:rPr>
          <w:rFonts w:ascii="Times New Roman" w:eastAsia="Calibri" w:hAnsi="Times New Roman" w:cs="Times New Roman"/>
          <w:sz w:val="24"/>
          <w:szCs w:val="24"/>
        </w:rPr>
        <w:t xml:space="preserve">1.6. </w:t>
      </w:r>
      <w:r w:rsidRPr="00E80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отдела в сфере опеки и попечительства финансируется за счет средств субвенций из областного бюджета, установленных Законом Брянской области от 11.01.2008 N 2-З "О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попечительству"</w:t>
      </w: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Основные задачи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Отдела являются: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Реализация на территории Дятьковского района единой государственной политики по защите прав и законных интересов граждан, находящихся под опекой и попечительством, а также детей-сирот и детей, оставшихся без попечения родителей;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Защита личных и имущественных прав и законных интересов граждан, нуждающихся в установлении над ними опеки и попечительства, и граждан, находящихся под опекой или попечительством;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Надзор за деятельностью опекунов и попечителей;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сохранностью имущества и управлением имуществом граждан, находящихся под опекой или попечительством, а также помещенных под надзор в образовательные организации, медицинские организации, оказывающие социальные услуги, или иные организации, в том числе для детей-сирот и детей, оставшихся без попечения родителей;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Профилактика социального сиротства;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Содействие в защите прав и законных интересов лиц из числа детей-сирот, и детей, оставшихся без попечения родителей;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Создание необходимых условий для содержания, воспитания, обучения, социальной защиты, охраны здоровья, несовершеннолетних, в том числе детей-сирот, детей, оставшихся без попечения родителей;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</w:t>
      </w:r>
      <w:proofErr w:type="gramStart"/>
      <w:r w:rsidRPr="00E80A13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содержанием, воспитанием, обучением несовершеннолетних, в том числе детей-сирот, детей, оставшихся без попечения родителей;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приоритета семейных форм воспитания детей-сирот, детей, оставшихся без попечения родителей;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Оказание помощи по подбору и подготовке гражданам, выразившим желание стать опекунами (попечителями) либо принять детей, оставшихся без попечения родителей, в семью на воспитание в иных установленных семейным законодательством формах.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оптимальных условий для жизни и воспитания детей-сирот и детей, оставшихся без попечения родителей, а также несовершеннолетних, не имеющих нормальных условий для воспитания в семье.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приоритета семейных форм воспитания детей-сирот и детей, оставшихся без попечения родителей.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защиты имущественных и личных прав и интересов совершеннолетних лиц, признанных судом недееспособными или ограниченно дееспособными, а также совершеннолетних лиц, которые по состоянию здоровья не могут самостоятельно осуществлять и защищать свои права и исполнять обязанности.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своевременной и качественной реализации на территории Дятьковского района законов Российской Федерации, указов, распоряжений Президента Российской Федерации, постановлений, распоряжений Правительства Российской Федерации, нормативных правовых актов Брянской области и Дятьковского района, регулирующих вопросы социальной защиты, демографии и поддержки семьи, материнства и детства.   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Участие в совершенствовании законодательной и нормативной базы, регулирующей вопросы социальной защиты, демографии и поддержки семьи, материнства и детства.                             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Реализация на территории Дятьковского района государственной социальной, семейной и демографической политики, направленной на охрану материнства, отцовства и детства.</w:t>
      </w:r>
    </w:p>
    <w:p w:rsidR="00E80A13" w:rsidRPr="00E80A13" w:rsidRDefault="00E80A13" w:rsidP="00E80A13">
      <w:pPr>
        <w:widowControl w:val="0"/>
        <w:numPr>
          <w:ilvl w:val="1"/>
          <w:numId w:val="1"/>
        </w:numPr>
        <w:tabs>
          <w:tab w:val="left" w:pos="1241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80A1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Осуществление иных полномочий, непосредственно связанные с деятельностью отдела, предусмотренные федеральным законодательством и законодательством Брянской области.</w:t>
      </w:r>
      <w:proofErr w:type="gramEnd"/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Функции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в соответствии с возложенными на него задачами:</w:t>
      </w:r>
    </w:p>
    <w:p w:rsidR="00E80A13" w:rsidRPr="00E80A13" w:rsidRDefault="00E80A13" w:rsidP="00E80A1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3.1.</w:t>
      </w:r>
      <w:r w:rsidRPr="00E80A1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Обеспечивает планирования работы Отдела.</w:t>
      </w:r>
    </w:p>
    <w:p w:rsidR="00E80A13" w:rsidRPr="00E80A13" w:rsidRDefault="00E80A13" w:rsidP="00E80A13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3.2. Отдел в пределах своих полномочий в отношении несовершеннолетних граждан: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3.2.1. осуществляет выявление и учет детей-сирот и детей, оставшихся без попечения родителей;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3.2.2. обеспечивает временное устройство нуждающихся в опеке или попечительстве несовершеннолетних, а также сохранность их имущества;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3.2.3. проводит обследование и готовит заключение об условиях жизни и воспитания ребенка, оставшегося без попечения родителей;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hAnsi="Times New Roman" w:cs="Times New Roman"/>
          <w:sz w:val="24"/>
          <w:szCs w:val="24"/>
        </w:rPr>
        <w:t xml:space="preserve">3.2.4. обеспечивает устройство детей-сирот и детей, оставшихся без попечения родителей, в семью (на усыновление, под опеку (попечительство), в приемную семью, на </w:t>
      </w:r>
      <w:r w:rsidRPr="00E80A13">
        <w:rPr>
          <w:rFonts w:ascii="Times New Roman" w:hAnsi="Times New Roman" w:cs="Times New Roman"/>
          <w:sz w:val="24"/>
          <w:szCs w:val="24"/>
        </w:rPr>
        <w:lastRenderedPageBreak/>
        <w:t>другие формы устройства, предусмотренные федеральным законодательством и законодательством Брянской области), а при отсутствии такой возможности - на полное государственное обеспечение в образовательные организации, медицинские организации, организации, оказывающие социальные услуги, обеспечивают последующий контроль за условиями их содержания, воспитания и образования;</w:t>
      </w:r>
      <w:proofErr w:type="gramEnd"/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6" w:history="1">
        <w:r w:rsidRPr="00E80A1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E80A13">
        <w:rPr>
          <w:rFonts w:ascii="Times New Roman" w:hAnsi="Times New Roman" w:cs="Times New Roman"/>
          <w:sz w:val="24"/>
          <w:szCs w:val="24"/>
        </w:rPr>
        <w:t xml:space="preserve"> Брянской области от 02.08.2016 N 71-З)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3.2.5. ведет учет граждан Российской Федерации, желающих усыновить ребенка (детей), установить опеку над ребенком, взять на воспитание в приемную семью;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3.2.6. обеспечивает разработку и реализацию программы подготовки граждан, желающих принять детей на воспитание в свои семьи;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3.2.7. выдает заключение лицам, желающим усыновить (удочерить) ребенка (детей), об их возможности быть усыновителями;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hAnsi="Times New Roman" w:cs="Times New Roman"/>
          <w:sz w:val="24"/>
          <w:szCs w:val="24"/>
        </w:rPr>
        <w:t>3.2.8. осуществляет подбор лиц, желающих принять ребенка (детей) под опеку (попечительство), либо принять ребенка (детей), оставшегося (оставшихся) без попечения родителей, в семью на воспитание в иных формах, установленных семейным законодательством и способных к выполнению обязанностей опекуна (попечителя), выдают заключение об их возможности быть опекуном (попечителем), принимают решение о назначении опекуна, попечителя и освобождении или отстранении опекуна, попечителя от выполнения возложенных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на него обязанностей в случаях, предусмотренных законодательством;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hAnsi="Times New Roman" w:cs="Times New Roman"/>
          <w:sz w:val="24"/>
          <w:szCs w:val="24"/>
        </w:rPr>
        <w:t>3.2.9. информирует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в семью в иных установленных семейным законодательством формах, а также оказывают содействие в подготовке таких документов;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3.2.10. оказывает помощь опекунам и попечителям несовершеннолетних граждан в реализации и защите прав подопечных;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3.2.11. осуществляет функции опекуна (попечителя) несовершеннолетних в порядке и в случаях, установленных законодательством;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3.2.12. ведет учет усыновленных (удочеренных), опекаемых детей, детей, переданных на воспитание в приемную семью;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3.2.13. проводит обследование условий жизни ребенка (детей), а также лица (лиц), претендующего на его воспитание, представляют заключения в суд по спорам, связанным с воспитанием ребенка (детей), разрешают спорные вопросы между родителями (иными законными представителями) и родственниками о воспитании ребенка (детей);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3.2.14. осуществляет немедленное отобрание ребенка (детей) у родителей или других лиц, на попечении которых он находится, при непосредственной угрозе жизни или здоровью ребенка (детей);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3.2.15. осуществляет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деятельностью опекунов и попечителей, приемных родителей, оказывают им необходимую помощь в организации воспитания, обучения, медицинского обслуживания, отдыха и занятости подопечных детей;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3.2.16. в установленном законом порядке осуществляет защиту личных и имущественных прав и интересов подопечных в случае использования опекуном (попечителем) опеки (попечительства) в корыстных целях, а также в случае оставления подопечного без надзора и необходимой помощи;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3.2.17. дает предварительное разрешение родителям (иным законным представителям), управляющим имуществом несовершеннолетних, на расходование доходов несовершеннолетнего, в том числе доходов, причитающихся несовершеннолетнему от управления его имуществом, за исключением доходов, которыми несовершеннолетний вправе распоряжаться самостоятельно;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lastRenderedPageBreak/>
        <w:t xml:space="preserve">3.2.18. осуществляет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действиями опекунов и попечителей, управляющих имуществом подопечных;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hAnsi="Times New Roman" w:cs="Times New Roman"/>
          <w:sz w:val="24"/>
          <w:szCs w:val="24"/>
        </w:rPr>
        <w:t>3.2.19. дает разрешение опекунам совершать, а попечителям - давать согласие на совершение сделок по отчуждению, в том числе обмену или дарению имущества подопечного, сдачи его внаем (в аренду), в безвозмездное пользование или залог, сделок, влекущих отказ от принадлежащих подопечному прав, раздел его имущества или выдел из его долей, а также любых других сделок, влекущих уменьшение имущества;</w:t>
      </w:r>
      <w:proofErr w:type="gramEnd"/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3.2.20. принимает меры по защите жилищных прав подопечных, в том числе по обеспечению их жилой площадью в случаях, предусмотренных законодательством;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3.2.21. назначает денежные средства на содержание подопечных в порядке и размере, установленных законами и нормативными правовыми актами Брянской области;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3.2.22. принимает решение о возможности раздельного проживания попечителя с несовершеннолетними подопечными, принимают решение или готовят заключение в суд о возможности объявления несовершеннолетнего полностью дееспособным (эмансипированным);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3.2.23. дает согласие на установление отцовства в случаях, предусмотренных законодательством;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3.2.24. дает согласие на снятие детей-сирот и детей, оставшихся без попечения родителей, с регистрационного учета по месту жительства или месту пребывания;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3.2.25. обращается в суд с исками о лишении родительских прав, ограничении родительских прав, о признании брака недействительным, об обоснованности и соответствии усыновления (удочерения) интересам ребенка, об отмене усыновления и другими исками и заявлениями о защите прав и охраняемых законом интересов несовершеннолетних;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3.2.26. дает заключения и участвует в судебных заседаниях по данным вопросам в случаях, предусмотренных законодательством;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3.2.27. участвует в исполнении судебных решений о передаче или отобрании детей в порядке, установленном Семейным </w:t>
      </w:r>
      <w:hyperlink r:id="rId7" w:history="1">
        <w:r w:rsidRPr="00E80A13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E80A13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3.2.28. осуществляет защиту прав и охраняемых законом интересов детей-сирот и детей, оставшихся без попечения родителей, оказывают содействие в защите прав и охраняемых законом интересов лицам из числа детей-сирот и детей, оставшихся без попечения родителей;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hAnsi="Times New Roman" w:cs="Times New Roman"/>
          <w:sz w:val="24"/>
          <w:szCs w:val="24"/>
        </w:rPr>
        <w:t>3.2.29. дает в установленном порядке согласие 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образования;</w:t>
      </w:r>
      <w:proofErr w:type="gramEnd"/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3.2.30. осуществляет охрану интересов не родившегося наследника при разделе наследственного имущества;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3.2.31. дает разрешение на изменение фамилии и имени несовершеннолетним;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3.2.32. дает письменное разрешение на выезд несовершеннолетних подопечных за границу;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3.2.33. организует работу по профилактике социального сиротства;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hAnsi="Times New Roman" w:cs="Times New Roman"/>
          <w:sz w:val="24"/>
          <w:szCs w:val="24"/>
        </w:rPr>
        <w:t>3.2.34. в пределах своей компетенции дает указания, обязательные к исполнению образовательными организациями, медицинскими организациями, организациями, оказывающими социальные услуги, находящимися в ведении органов местного самоуправления, исполнительных органов государственной власти Брянской области;</w:t>
      </w:r>
      <w:proofErr w:type="gramEnd"/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3.2.35. в пределах своей компетенции рассматривает предложения, заявления и жалобы по вопросам организации и осуществления деятельности по опеке и попечительству и принимают по ним необходимые меры;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3.2.36. осуществляет подготовку граждан, выразивших желание стать опекунами и попечителями несовершеннолетних граждан либо принять детей, оставшихся без </w:t>
      </w:r>
      <w:r w:rsidRPr="00E80A13">
        <w:rPr>
          <w:rFonts w:ascii="Times New Roman" w:hAnsi="Times New Roman" w:cs="Times New Roman"/>
          <w:sz w:val="24"/>
          <w:szCs w:val="24"/>
        </w:rPr>
        <w:lastRenderedPageBreak/>
        <w:t>попечения родителей, в семью на воспитание в иных установленных семейным законодательством Российской Федерации формах;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3.2.37. осуществляет иные полномочия в сфере организации и деятельности по опеке и попечительству несовершеннолетних, предусмотренные федеральным законодательством и законодательством Брянской области.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 Отдел в пределах своих полномочий в отношении граждан (признанных судом недееспособными граждан, граждан, ограниченных судом в дееспособности, и совершеннолетних дееспособных граждан, которые по состоянию здоровья не могут самостоятельно осуществлять свои права и исполнять обязанности):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3.3.1. осуществляет выявление и учет совершеннолетних недееспособных или не полностью дееспособных граждан, дееспособных граждан, которые по состоянию здоровья не могут самостоятельно осуществлять и защищать свои права и выполнять свои обязанности и нуждаются в установлении над ними попечительства;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3.3.2. проводит обследование и готовит заключение об условиях жизни гражданина, нуждающегося в опеке или попечительстве;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3.3.3. устанавливает и отменяет в соответствии с действующим законодательством опеку и попечительство над гражданами, проживающими на территории муниципального образования;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3.3.4. назначает, освобождает и отстраняет опекуна и попечителя от исполнения им своих обязанностей в случаях, предусмотренных действующим законодательством, осуществляют надзор за деятельностью опекунов и попечителей;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3.3.5. подтверждает полномочия опекунов (попечителей) над имуществом граждан в случаях, предусмотренных Гражданским </w:t>
      </w:r>
      <w:hyperlink r:id="rId8" w:history="1">
        <w:r w:rsidRPr="00E80A13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E80A13">
        <w:rPr>
          <w:rFonts w:ascii="Times New Roman" w:hAnsi="Times New Roman" w:cs="Times New Roman"/>
          <w:sz w:val="24"/>
          <w:szCs w:val="24"/>
        </w:rPr>
        <w:t xml:space="preserve"> Российской Федерации, а также заключают договор о доверительном управлении имуществом подопечного;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3.3.6. избирает форму и осуществляет устройство недееспособных граждан и осуществляют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условиями их проживания;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3.3.7. оказывает необходимую помощь для установления опеки над совершеннолетними недееспособными или ограниченно дееспособными гражданами, попечительство - над дееспособными лицами, которые по состоянию здоровья не могут самостоятельно осуществлять и защищать свои права и выполнять свои обязанности;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3.3.8. осуществляет функции опекуна (попечителя) для лиц, нуждающихся в опеке (попечительстве), в порядке и в случаях, установленных законодательством;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3.3.9. ведет учет граждан, в отношении которых установлена опека (попечительство в форме патронажа);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3.3.10. осуществляет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деятельностью опекунов и попечителей, оказывает им необходимую помощь в организации содержания, медицинского обслуживания, отдыха и занятости подопечных;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3.3.11. в установленном законом порядке устанавливает защиту личных и имущественных прав и интересов подопечных в случае использования опекуном (попечителем) опеки (попечительства) в корыстных целях, а также в случае оставления подопечного без необходимой помощи;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3.3.12. дает предварительное разрешение на расходование доходов подопечного, в том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причитающихся от управления имуществом подопечного, за исключением доходов, которыми опекаемый вправе распоряжаться самостоятельно;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hAnsi="Times New Roman" w:cs="Times New Roman"/>
          <w:sz w:val="24"/>
          <w:szCs w:val="24"/>
        </w:rPr>
        <w:t>3.3.13. дает предварительное разрешение на совершение сделок по отчуждению, в том числе обмену или дарению, имущества подопечного, сдаче его внаем (в аренду), в безвозмездное пользование или залог, сделок, влекущих отказ от принадлежащих подопечному прав, раздел его имущества или выдел из него долей, а также любых других сделок, влекущих уменьшение имущества подопечного;</w:t>
      </w:r>
      <w:proofErr w:type="gramEnd"/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3.3.14. принимает решение о возможности раздельного проживания попечителя с подопечным;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3.3.15. прекращает патронаж по требованию гражданина, находящегося под патронажем;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lastRenderedPageBreak/>
        <w:t>3.3.16. участвует в судах при рассмотрении дел о признании гражданина недееспособным вследствие психического расстройства или ограниченно дееспособным вследствие злоупотребления спиртными напитками или наркотическими средствами, о признании подопечного дееспособным, об отмене ограничения дееспособности гражданина, о признании недействительным брака, заключенного с лицом, признанным недееспособным;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3.3.17. осуществляет защиту прав и охраняемых законом интересов совершеннолетних граждан, нуждающихся в опеке или попечительстве, оказывает содействие в защите прав и охраняемых законом интересов совершеннолетних граждан, нуждающихся в опеке или попечительстве;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A13">
        <w:rPr>
          <w:rFonts w:ascii="Times New Roman" w:hAnsi="Times New Roman" w:cs="Times New Roman"/>
          <w:sz w:val="24"/>
          <w:szCs w:val="24"/>
        </w:rPr>
        <w:t>3.3.18. в пределах своей компетенции дает указания, обязательные к исполнению образовательными организациями, медицинскими организациями, организациями, оказывающими социальные услуги, находящимися в ведении органов местного самоуправления, исполнительных органов государственной власти Брянской области;</w:t>
      </w:r>
      <w:proofErr w:type="gramEnd"/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3.3.19. в пределах своей компетенции рассматривает предложения, заявления и жалобы по вопросам организации и осуществления деятельности по опеке и попечительству и принимает по ним необходимые меры;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3.3.20. осуществляет иные полномочия в сфере организации и деятельности по опеке и попечительству, предусмотренные федеральным законодательством и законодательством Брянской области.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3.3.21.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реализацией федеральных и областных законов, иных нормативных правовых актов по вопросам социального обслуживания, в том числе поддержке семьи, материнства и детства и демографии.</w:t>
      </w:r>
    </w:p>
    <w:p w:rsidR="00E80A13" w:rsidRPr="00E80A13" w:rsidRDefault="00E80A13" w:rsidP="00E80A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3.4. Разработка и реализация нормативных правовых актов, программ Дятьковского района по социальной защите, демографии и поддержке семьи, материнства и детства.</w:t>
      </w:r>
    </w:p>
    <w:p w:rsidR="00E80A13" w:rsidRPr="00E80A13" w:rsidRDefault="00E80A13" w:rsidP="00E80A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исполнением районных, областных и федеральных нормативно-правовых актов и программ по социальной защите, демографии и поддержке семьи, материнства и детства.                                                                                                                                 </w:t>
      </w:r>
    </w:p>
    <w:p w:rsidR="00E80A13" w:rsidRPr="00E80A13" w:rsidRDefault="00E80A13" w:rsidP="00E80A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3.6. Организация межведомственного взаимодействия с государственными, общественными и благотворительными организациями и объединениями по вопросам реализации государственной социальной, семейной и демографической политики.</w:t>
      </w:r>
    </w:p>
    <w:p w:rsidR="00E80A13" w:rsidRPr="00E80A13" w:rsidRDefault="00E80A13" w:rsidP="00E80A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3.7. Подготовка, сбор, обобщение и анализ информационно-аналитических и статистических материалов по  вопросам, относящимся к компетенции отдела опеки, попечительства, по социальным вопросам и демографии.                                                           </w:t>
      </w:r>
    </w:p>
    <w:p w:rsidR="00E80A13" w:rsidRPr="00E80A13" w:rsidRDefault="00E80A13" w:rsidP="00E80A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3.8. Рассмотрение письменных и устных обращений граждан, общественных объединений, организаций, учреждений, органов власти по вопросам социальной защиты и демографической политики.</w:t>
      </w:r>
    </w:p>
    <w:p w:rsidR="00E80A13" w:rsidRPr="00E80A13" w:rsidRDefault="00E80A13" w:rsidP="00E80A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>3.9. Подготовка выступлений и публикаций в средствах массовой информации, разъяснение реализации существующего законодательства в СМИ по вопросам социальной защиты и демографической политики.</w:t>
      </w:r>
    </w:p>
    <w:p w:rsidR="00E80A13" w:rsidRPr="00E80A13" w:rsidRDefault="00E80A13" w:rsidP="00E80A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3.10.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Организация и координация работы советов и комиссий, относящихся к компетенции отдела опеки, попечительства, по социальным вопросам и демографии, в том числе: координационного совета по реализации основных направлений семейной и демографической политики в Дятьковском районе,  координационного совета по организации защиты прав застрахованных лиц при предоставлении медицинской помощи и реализации законодательства в сфере обязательного медицинского страхования в Дятьковском районе, межведомственной комиссии по</w:t>
      </w:r>
      <w:proofErr w:type="gramEnd"/>
      <w:r w:rsidRPr="00E80A13">
        <w:rPr>
          <w:rFonts w:ascii="Times New Roman" w:hAnsi="Times New Roman" w:cs="Times New Roman"/>
          <w:sz w:val="24"/>
          <w:szCs w:val="24"/>
        </w:rPr>
        <w:t xml:space="preserve"> оказанию содействия добровольному переселению в Брянскую область соотечественников, проживающих за рубежом</w:t>
      </w:r>
    </w:p>
    <w:p w:rsidR="00E80A13" w:rsidRPr="00E80A13" w:rsidRDefault="00E80A13" w:rsidP="00E80A1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A13">
        <w:rPr>
          <w:rFonts w:ascii="Times New Roman" w:hAnsi="Times New Roman" w:cs="Times New Roman"/>
          <w:sz w:val="24"/>
          <w:szCs w:val="24"/>
        </w:rPr>
        <w:t xml:space="preserve">3.11. Организация и проведение мероприятий, направленных на повышение престижа и роли семьи в обществе, ответственного </w:t>
      </w:r>
      <w:proofErr w:type="spellStart"/>
      <w:r w:rsidRPr="00E80A13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E80A13">
        <w:rPr>
          <w:rFonts w:ascii="Times New Roman" w:hAnsi="Times New Roman" w:cs="Times New Roman"/>
          <w:sz w:val="24"/>
          <w:szCs w:val="24"/>
        </w:rPr>
        <w:t>, повышение значимости семьи и материнства (День семьи; День защиты детей; День семьи, любви и верности; День матери и других, рекомендованных департаментом области).</w:t>
      </w:r>
      <w:r w:rsidRPr="00E80A13">
        <w:t xml:space="preserve">                                                                                                                                  </w:t>
      </w:r>
    </w:p>
    <w:p w:rsidR="00E80A13" w:rsidRPr="00E80A13" w:rsidRDefault="00E80A13" w:rsidP="00E80A13">
      <w:pPr>
        <w:spacing w:after="0" w:line="240" w:lineRule="auto"/>
        <w:jc w:val="both"/>
      </w:pPr>
      <w:r w:rsidRPr="00E80A13">
        <w:rPr>
          <w:rFonts w:ascii="Times New Roman" w:hAnsi="Times New Roman" w:cs="Times New Roman"/>
          <w:sz w:val="24"/>
          <w:szCs w:val="24"/>
        </w:rPr>
        <w:lastRenderedPageBreak/>
        <w:t xml:space="preserve">3.10. </w:t>
      </w:r>
      <w:proofErr w:type="gramStart"/>
      <w:r w:rsidRPr="00E80A13">
        <w:rPr>
          <w:rFonts w:ascii="Times New Roman" w:hAnsi="Times New Roman" w:cs="Times New Roman"/>
          <w:sz w:val="24"/>
          <w:szCs w:val="24"/>
        </w:rPr>
        <w:t>Осуществление иных функций в установленной сфере деятельности, если такие функции предусмотрены федеральными законами, нормативными правовыми актами федеральных органов государственной власти, нормативными правовыми актами Брянской области и Дятьковского района.</w:t>
      </w:r>
      <w:proofErr w:type="gramEnd"/>
    </w:p>
    <w:p w:rsidR="00E80A13" w:rsidRPr="00E80A13" w:rsidRDefault="00E80A13" w:rsidP="00E80A1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Права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Отделу предоставляется право: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Представлять администрацию района по всем вопросам, входящим в компетенцию отдела;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E80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в установленном порядке на рассмотрение главы администрации района проекты постановлений и распоряжений по вопросам, входящим в компетенцию отдела, осуществлять другие полномочия в соответствии с распоряжением главы администрации.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Запрашивать от юридических и физических лиц документы, необходимые для исполнения должностных обязанностей.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4.4. </w:t>
      </w:r>
      <w:r w:rsidRPr="00E80A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предложения о наказании за ненадлежащее выполнение обязанностей работниками отдела.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Организация работы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Отдел возглавляет начальник отдела, являющийся муниципальным служащим, исполняющим в порядке, определенном </w:t>
      </w:r>
      <w:hyperlink r:id="rId9" w:history="1">
        <w:r w:rsidRPr="00E80A13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Уставом</w:t>
        </w:r>
      </w:hyperlink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Дятьковского района, настоящим Положением, обязанности по должности муниципальной службы на постоянной профессиональной основе в сфере </w:t>
      </w:r>
      <w:r w:rsidRPr="00E80A13">
        <w:rPr>
          <w:rFonts w:ascii="Times New Roman" w:eastAsia="Times New Roman" w:hAnsi="Times New Roman" w:cs="Times New Roman"/>
          <w:sz w:val="24"/>
          <w:szCs w:val="20"/>
          <w:lang w:eastAsia="ru-RU"/>
        </w:rPr>
        <w:t>обеспечения деятельности по опеке, попечительству, по социальным вопросам и демографии на территории Дятьковского района</w:t>
      </w: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Начальник отдела назначается на должность </w:t>
      </w:r>
      <w:r w:rsidRPr="00E80A13">
        <w:rPr>
          <w:rFonts w:ascii="Times New Roman" w:eastAsia="Calibri" w:hAnsi="Times New Roman" w:cs="Times New Roman"/>
          <w:sz w:val="24"/>
          <w:szCs w:val="24"/>
          <w:lang w:eastAsia="ru-RU"/>
        </w:rPr>
        <w:t>и освобождается от должности  главой администрации</w:t>
      </w: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Начальник отдела организует деятельность отдела и несет персональную ответственность за выполнение возложенных на Отдел задач; </w:t>
      </w:r>
      <w:proofErr w:type="gramStart"/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отчитывается о работе</w:t>
      </w:r>
      <w:proofErr w:type="gramEnd"/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перед администрацией района.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Отдел осуществляет свою работу во взаимодействии с органами местного самоуправления района, сельских поселений, учреждениями, организациями, предприятиями, общественными организациями.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При смене начальника отдела прием-передача дел и материалов производится с участием специально созданной комиссии, в состав которой входят представители администрации района. Акт приема-передачи утверждается главой администрации района.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13">
        <w:rPr>
          <w:rFonts w:ascii="Times New Roman" w:eastAsia="Times New Roman" w:hAnsi="Times New Roman" w:cs="Times New Roman"/>
          <w:sz w:val="24"/>
          <w:szCs w:val="24"/>
          <w:lang w:eastAsia="ru-RU"/>
        </w:rPr>
        <w:t>5.6. Реорганизация или ликвидация Отдела осуществляется главой администрации района в установленном порядке.</w:t>
      </w:r>
    </w:p>
    <w:p w:rsidR="00E80A13" w:rsidRPr="00E80A13" w:rsidRDefault="00E80A13" w:rsidP="00E80A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E80A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E80A13">
        <w:rPr>
          <w:rFonts w:ascii="Times New Roman" w:eastAsia="Calibri" w:hAnsi="Times New Roman" w:cs="Times New Roman"/>
          <w:b/>
          <w:sz w:val="24"/>
          <w:szCs w:val="24"/>
        </w:rPr>
        <w:t>. Ответственность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A13">
        <w:rPr>
          <w:rFonts w:ascii="Times New Roman" w:eastAsia="Calibri" w:hAnsi="Times New Roman" w:cs="Times New Roman"/>
          <w:sz w:val="24"/>
          <w:szCs w:val="24"/>
        </w:rPr>
        <w:t>Начальник отдела  и работники отдела исполняют обязанности по обеспечению  деятельности отдела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0A13" w:rsidRPr="00E80A13" w:rsidRDefault="00E80A13" w:rsidP="00E8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4D8" w:rsidRPr="000D04D8" w:rsidRDefault="000D04D8" w:rsidP="000D04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0EFC" w:rsidRDefault="000D0EFC" w:rsidP="00E80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32C74"/>
    <w:multiLevelType w:val="multilevel"/>
    <w:tmpl w:val="4CFA7B3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1D11A0"/>
    <w:multiLevelType w:val="multilevel"/>
    <w:tmpl w:val="CAD0075E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6F75DEF"/>
    <w:multiLevelType w:val="hybridMultilevel"/>
    <w:tmpl w:val="03D2D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4D8"/>
    <w:rsid w:val="000D0EFC"/>
    <w:rsid w:val="004A7EC0"/>
    <w:rsid w:val="004E2C21"/>
    <w:rsid w:val="00842373"/>
    <w:rsid w:val="00A2615E"/>
    <w:rsid w:val="00C55390"/>
    <w:rsid w:val="00E8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0D04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D0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2EE4BE4DD5D2ED888764E6B9BE7F8A0FEC5DE967DC0A7ED9D78C15684E75A160A6B107D0D7D0BFE0A39BFB8Eg5n0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E2EE4BE4DD5D2ED888764E6B9BE7F8A0FED51E961DC0A7ED9D78C15684E75A172A6E90BD1D4CDB8EEB6CDAAC805C5CF16EF6BD875A7C819gAn1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2EE4BE4DD5D2ED88877AEBAFD223870DE20BEC61DD092E8088D7483F477FF635E9B04995D9CFBFE8BD99F28704998A40FC6AD375A5C005A3BB66g0n0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3F7AC89BE34BD3C6B44ACA041C2162210CB4B4C00769A8829EA90EED278B6600767F7782582F935BF4D7981E742EFA80d4N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3509</Words>
  <Characters>20006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2022-03-28T06:22:00Z</dcterms:created>
  <dcterms:modified xsi:type="dcterms:W3CDTF">2022-03-28T06:30:00Z</dcterms:modified>
</cp:coreProperties>
</file>